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65C" w:rsidRPr="00955EC8" w:rsidRDefault="007D63C9" w:rsidP="007D63C9">
      <w:pPr>
        <w:tabs>
          <w:tab w:val="left" w:pos="0"/>
        </w:tabs>
        <w:ind w:right="-22" w:firstLine="851"/>
        <w:jc w:val="right"/>
        <w:rPr>
          <w:b/>
        </w:rPr>
      </w:pPr>
      <w:bookmarkStart w:id="0" w:name="_GoBack"/>
      <w:bookmarkEnd w:id="0"/>
      <w:r w:rsidRPr="00955EC8">
        <w:rPr>
          <w:b/>
        </w:rPr>
        <w:t>Projektas</w:t>
      </w:r>
    </w:p>
    <w:p w:rsidR="007D63C9" w:rsidRPr="00955EC8" w:rsidRDefault="007D63C9" w:rsidP="007D63C9">
      <w:pPr>
        <w:tabs>
          <w:tab w:val="left" w:pos="0"/>
        </w:tabs>
        <w:overflowPunct w:val="0"/>
        <w:autoSpaceDE w:val="0"/>
        <w:autoSpaceDN w:val="0"/>
        <w:adjustRightInd w:val="0"/>
        <w:ind w:right="-22" w:firstLine="851"/>
        <w:jc w:val="center"/>
        <w:rPr>
          <w:b/>
          <w:szCs w:val="20"/>
        </w:rPr>
      </w:pPr>
      <w:r w:rsidRPr="00955EC8">
        <w:rPr>
          <w:b/>
          <w:noProof/>
          <w:lang w:eastAsia="lt-LT"/>
        </w:rPr>
        <w:drawing>
          <wp:inline distT="0" distB="0" distL="0" distR="0" wp14:anchorId="1872F9BF" wp14:editId="0DE3C279">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rsidR="007D63C9" w:rsidRDefault="007D63C9" w:rsidP="007D63C9">
      <w:pPr>
        <w:tabs>
          <w:tab w:val="left" w:pos="0"/>
        </w:tabs>
        <w:overflowPunct w:val="0"/>
        <w:autoSpaceDE w:val="0"/>
        <w:autoSpaceDN w:val="0"/>
        <w:adjustRightInd w:val="0"/>
        <w:ind w:right="-22" w:firstLine="851"/>
        <w:jc w:val="center"/>
        <w:rPr>
          <w:b/>
          <w:szCs w:val="20"/>
        </w:rPr>
      </w:pPr>
      <w:r>
        <w:rPr>
          <w:b/>
        </w:rPr>
        <w:t>ANYKŠČIŲ RAJONO SAVIVALDYBĖS</w:t>
      </w:r>
    </w:p>
    <w:p w:rsidR="007D63C9" w:rsidRDefault="007D63C9" w:rsidP="007D63C9">
      <w:pPr>
        <w:tabs>
          <w:tab w:val="left" w:pos="0"/>
        </w:tabs>
        <w:overflowPunct w:val="0"/>
        <w:autoSpaceDE w:val="0"/>
        <w:autoSpaceDN w:val="0"/>
        <w:adjustRightInd w:val="0"/>
        <w:ind w:right="-22" w:firstLine="851"/>
        <w:jc w:val="center"/>
        <w:rPr>
          <w:b/>
          <w:szCs w:val="20"/>
        </w:rPr>
      </w:pPr>
      <w:r>
        <w:rPr>
          <w:b/>
        </w:rPr>
        <w:t>TARYBA</w:t>
      </w:r>
    </w:p>
    <w:p w:rsidR="007D63C9" w:rsidRDefault="007D63C9" w:rsidP="007D63C9">
      <w:pPr>
        <w:tabs>
          <w:tab w:val="left" w:pos="0"/>
        </w:tabs>
        <w:overflowPunct w:val="0"/>
        <w:autoSpaceDE w:val="0"/>
        <w:autoSpaceDN w:val="0"/>
        <w:adjustRightInd w:val="0"/>
        <w:ind w:right="-22" w:firstLine="851"/>
        <w:jc w:val="center"/>
        <w:rPr>
          <w:b/>
          <w:sz w:val="28"/>
          <w:szCs w:val="20"/>
        </w:rPr>
      </w:pPr>
    </w:p>
    <w:p w:rsidR="007D63C9" w:rsidRDefault="007D63C9" w:rsidP="007D63C9">
      <w:pPr>
        <w:tabs>
          <w:tab w:val="left" w:pos="0"/>
        </w:tabs>
        <w:overflowPunct w:val="0"/>
        <w:autoSpaceDE w:val="0"/>
        <w:autoSpaceDN w:val="0"/>
        <w:adjustRightInd w:val="0"/>
        <w:ind w:right="-22" w:firstLine="851"/>
        <w:jc w:val="center"/>
        <w:rPr>
          <w:b/>
        </w:rPr>
      </w:pPr>
      <w:r>
        <w:rPr>
          <w:b/>
        </w:rPr>
        <w:t>SPRENDIMAS</w:t>
      </w:r>
    </w:p>
    <w:p w:rsidR="007D63C9" w:rsidRDefault="007D63C9" w:rsidP="007D63C9">
      <w:pPr>
        <w:tabs>
          <w:tab w:val="left" w:pos="0"/>
        </w:tabs>
        <w:overflowPunct w:val="0"/>
        <w:autoSpaceDE w:val="0"/>
        <w:autoSpaceDN w:val="0"/>
        <w:adjustRightInd w:val="0"/>
        <w:ind w:right="-22" w:firstLine="851"/>
        <w:jc w:val="center"/>
        <w:rPr>
          <w:b/>
          <w:szCs w:val="20"/>
        </w:rPr>
      </w:pPr>
    </w:p>
    <w:p w:rsidR="007D63C9" w:rsidRDefault="007D63C9" w:rsidP="007D63C9">
      <w:pPr>
        <w:tabs>
          <w:tab w:val="left" w:pos="0"/>
        </w:tabs>
        <w:overflowPunct w:val="0"/>
        <w:autoSpaceDE w:val="0"/>
        <w:autoSpaceDN w:val="0"/>
        <w:adjustRightInd w:val="0"/>
        <w:ind w:right="-22" w:firstLine="851"/>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pritarimo Anykščių </w:t>
      </w:r>
      <w:r w:rsidR="000925C6">
        <w:rPr>
          <w:b/>
          <w:caps/>
        </w:rPr>
        <w:t>švietimo pagalbos tarnybos</w:t>
      </w:r>
    </w:p>
    <w:p w:rsidR="007D63C9" w:rsidRDefault="007D63C9" w:rsidP="007D63C9">
      <w:pPr>
        <w:tabs>
          <w:tab w:val="left" w:pos="0"/>
        </w:tabs>
        <w:overflowPunct w:val="0"/>
        <w:autoSpaceDE w:val="0"/>
        <w:autoSpaceDN w:val="0"/>
        <w:adjustRightInd w:val="0"/>
        <w:ind w:right="-22" w:firstLine="851"/>
        <w:jc w:val="center"/>
        <w:rPr>
          <w:b/>
          <w:caps/>
        </w:rPr>
      </w:pPr>
      <w:r>
        <w:rPr>
          <w:b/>
          <w:caps/>
        </w:rPr>
        <w:t xml:space="preserve"> 2019 metų veiklos ataskaitai</w:t>
      </w:r>
    </w:p>
    <w:p w:rsidR="007D63C9" w:rsidRDefault="007D63C9" w:rsidP="007D63C9">
      <w:pPr>
        <w:tabs>
          <w:tab w:val="left" w:pos="0"/>
        </w:tabs>
        <w:overflowPunct w:val="0"/>
        <w:autoSpaceDE w:val="0"/>
        <w:autoSpaceDN w:val="0"/>
        <w:adjustRightInd w:val="0"/>
        <w:ind w:right="-22" w:firstLine="851"/>
        <w:jc w:val="center"/>
        <w:rPr>
          <w:b/>
          <w:caps/>
        </w:rPr>
      </w:pPr>
    </w:p>
    <w:p w:rsidR="007D63C9" w:rsidRDefault="00626B52" w:rsidP="007D63C9">
      <w:pPr>
        <w:tabs>
          <w:tab w:val="left" w:pos="0"/>
        </w:tabs>
        <w:overflowPunct w:val="0"/>
        <w:autoSpaceDE w:val="0"/>
        <w:autoSpaceDN w:val="0"/>
        <w:adjustRightInd w:val="0"/>
        <w:ind w:right="-22" w:firstLine="851"/>
        <w:jc w:val="center"/>
        <w:rPr>
          <w:szCs w:val="20"/>
        </w:rPr>
      </w:pPr>
      <w:r>
        <w:fldChar w:fldCharType="begin"/>
      </w:r>
      <w:r>
        <w:instrText xml:space="preserve"> FILLIN "data" \* MERGEFORMAT </w:instrText>
      </w:r>
      <w:r>
        <w:fldChar w:fldCharType="separate"/>
      </w:r>
      <w:r w:rsidR="007D63C9">
        <w:t>2020 m. sausio 30 d.</w:t>
      </w:r>
      <w:r>
        <w:fldChar w:fldCharType="end"/>
      </w:r>
      <w:r w:rsidR="007D63C9">
        <w:t xml:space="preserve"> Nr. 1-T</w:t>
      </w:r>
      <w:r w:rsidR="00786CE9">
        <w:t>-</w:t>
      </w:r>
      <w:r w:rsidR="007D63C9">
        <w:fldChar w:fldCharType="begin"/>
      </w:r>
      <w:r w:rsidR="007D63C9">
        <w:instrText xml:space="preserve"> FILLIN "indeksas" \* MERGEFORMAT </w:instrText>
      </w:r>
      <w:r w:rsidR="007D63C9">
        <w:fldChar w:fldCharType="end"/>
      </w:r>
    </w:p>
    <w:p w:rsidR="007D63C9" w:rsidRDefault="007D63C9" w:rsidP="007D63C9">
      <w:pPr>
        <w:tabs>
          <w:tab w:val="left" w:pos="0"/>
        </w:tabs>
        <w:overflowPunct w:val="0"/>
        <w:autoSpaceDE w:val="0"/>
        <w:autoSpaceDN w:val="0"/>
        <w:adjustRightInd w:val="0"/>
        <w:ind w:right="-22" w:firstLine="851"/>
        <w:jc w:val="center"/>
        <w:rPr>
          <w:b/>
          <w:szCs w:val="20"/>
        </w:rPr>
      </w:pPr>
      <w:r>
        <w:t>Anykščiai</w:t>
      </w:r>
    </w:p>
    <w:p w:rsidR="007D63C9" w:rsidRDefault="007D63C9" w:rsidP="007D63C9">
      <w:pPr>
        <w:tabs>
          <w:tab w:val="left" w:pos="0"/>
        </w:tabs>
        <w:overflowPunct w:val="0"/>
        <w:autoSpaceDE w:val="0"/>
        <w:autoSpaceDN w:val="0"/>
        <w:adjustRightInd w:val="0"/>
        <w:ind w:right="-22" w:firstLine="851"/>
        <w:jc w:val="center"/>
        <w:rPr>
          <w:b/>
          <w:szCs w:val="20"/>
        </w:rPr>
      </w:pPr>
    </w:p>
    <w:p w:rsidR="007D63C9" w:rsidRDefault="007D63C9" w:rsidP="007D63C9">
      <w:pPr>
        <w:tabs>
          <w:tab w:val="left" w:pos="0"/>
        </w:tabs>
        <w:overflowPunct w:val="0"/>
        <w:autoSpaceDE w:val="0"/>
        <w:autoSpaceDN w:val="0"/>
        <w:adjustRightInd w:val="0"/>
        <w:ind w:right="-22" w:firstLine="851"/>
        <w:jc w:val="center"/>
        <w:rPr>
          <w:b/>
          <w:szCs w:val="20"/>
        </w:rPr>
      </w:pPr>
      <w:r>
        <w:t xml:space="preserve">           </w:t>
      </w:r>
    </w:p>
    <w:p w:rsidR="000925C6" w:rsidRDefault="007D63C9" w:rsidP="00955EC8">
      <w:pPr>
        <w:spacing w:line="360" w:lineRule="auto"/>
        <w:jc w:val="both"/>
      </w:pPr>
      <w:r>
        <w:t xml:space="preserve">           </w:t>
      </w:r>
      <w:r w:rsidRPr="00453679">
        <w:t>Vadovaudamasi Lietuvos Respublikos vietos savivaldos įstatymo 16 straipsnio 2 dalies 19 punktu</w:t>
      </w:r>
      <w:r>
        <w:t xml:space="preserve">, </w:t>
      </w:r>
      <w:r w:rsidRPr="00453679">
        <w:t>Anykščių rajono savivaldybės tarybos veiklos reglamento, patvirtinto Anykščių rajono savivaldybės tarybos 2015 m. kovo 26 d. sprendimu Nr. 1</w:t>
      </w:r>
      <w:r>
        <w:t>-</w:t>
      </w:r>
      <w:r w:rsidRPr="00453679">
        <w:t>TS</w:t>
      </w:r>
      <w:r>
        <w:t>-</w:t>
      </w:r>
      <w:r w:rsidRPr="00453679">
        <w:t xml:space="preserve">88 „Dėl Anykščių rajono savivaldybės tarybos veiklos reglamento patvirtinimo“, </w:t>
      </w:r>
      <w:r>
        <w:t>116</w:t>
      </w:r>
      <w:r w:rsidRPr="00453679">
        <w:t xml:space="preserve"> ir </w:t>
      </w:r>
      <w:r>
        <w:t>118</w:t>
      </w:r>
      <w:r w:rsidRPr="00453679">
        <w:t xml:space="preserve"> punktais, Anykščių rajono savivaldybės taryba </w:t>
      </w:r>
    </w:p>
    <w:p w:rsidR="007D63C9" w:rsidRPr="00453679" w:rsidRDefault="007D63C9" w:rsidP="00955EC8">
      <w:pPr>
        <w:spacing w:line="360" w:lineRule="auto"/>
        <w:jc w:val="both"/>
      </w:pPr>
      <w:r w:rsidRPr="00453679">
        <w:t>n u s p r e n d ž i a:</w:t>
      </w:r>
    </w:p>
    <w:p w:rsidR="007D63C9" w:rsidRDefault="007D63C9" w:rsidP="00955EC8">
      <w:pPr>
        <w:pStyle w:val="Pagrindinistekstas"/>
        <w:tabs>
          <w:tab w:val="left" w:pos="0"/>
        </w:tabs>
        <w:spacing w:line="360" w:lineRule="auto"/>
        <w:ind w:right="-22" w:firstLine="851"/>
      </w:pPr>
      <w:r>
        <w:t xml:space="preserve">Pritarti Anykščių </w:t>
      </w:r>
      <w:r w:rsidR="000925C6">
        <w:t>švietimo pagalbos tarnybos</w:t>
      </w:r>
      <w:r>
        <w:t xml:space="preserve"> 2019 metų veiklos ataskaitai (pridedama).</w:t>
      </w:r>
    </w:p>
    <w:p w:rsidR="007D63C9" w:rsidRDefault="007D63C9" w:rsidP="007D63C9">
      <w:pPr>
        <w:tabs>
          <w:tab w:val="left" w:pos="0"/>
        </w:tabs>
        <w:ind w:right="-22" w:firstLine="851"/>
        <w:rPr>
          <w:b/>
          <w:sz w:val="28"/>
        </w:rPr>
      </w:pPr>
    </w:p>
    <w:p w:rsidR="007D63C9" w:rsidRDefault="007D63C9" w:rsidP="007D63C9">
      <w:pPr>
        <w:tabs>
          <w:tab w:val="right" w:pos="9638"/>
        </w:tabs>
      </w:pPr>
    </w:p>
    <w:p w:rsidR="007D63C9" w:rsidRDefault="007D63C9" w:rsidP="000B258A">
      <w:pPr>
        <w:tabs>
          <w:tab w:val="right" w:pos="9923"/>
        </w:tabs>
        <w:rPr>
          <w:rFonts w:eastAsia="Times New Roman"/>
        </w:rPr>
      </w:pPr>
      <w:r>
        <w:t xml:space="preserve">Meras                           </w:t>
      </w:r>
      <w:r>
        <w:tab/>
        <w:t xml:space="preserve">                </w:t>
      </w:r>
      <w:r w:rsidR="00F752B2">
        <w:t xml:space="preserve">            </w:t>
      </w:r>
      <w:r>
        <w:t xml:space="preserve">  </w:t>
      </w:r>
      <w:r w:rsidR="000B258A">
        <w:t xml:space="preserve">           </w:t>
      </w:r>
      <w:r>
        <w:t xml:space="preserve">Sigutis Obelevičius </w:t>
      </w:r>
    </w:p>
    <w:p w:rsidR="007D63C9" w:rsidRDefault="007D63C9" w:rsidP="007D63C9">
      <w:pPr>
        <w:tabs>
          <w:tab w:val="left" w:pos="0"/>
        </w:tabs>
        <w:ind w:right="-22" w:firstLine="851"/>
      </w:pPr>
    </w:p>
    <w:p w:rsidR="007D63C9" w:rsidRDefault="007D63C9" w:rsidP="007D63C9">
      <w:pPr>
        <w:tabs>
          <w:tab w:val="left" w:pos="0"/>
        </w:tabs>
        <w:ind w:right="-22" w:firstLine="851"/>
      </w:pPr>
    </w:p>
    <w:p w:rsidR="007D63C9" w:rsidRDefault="007D63C9"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0925C6" w:rsidRPr="00E627F2" w:rsidRDefault="000925C6" w:rsidP="000925C6">
      <w:pPr>
        <w:pStyle w:val="Pagrindinistekstas"/>
      </w:pPr>
      <w:r>
        <w:t xml:space="preserve">Ligita </w:t>
      </w:r>
      <w:proofErr w:type="spellStart"/>
      <w:r>
        <w:t>Kuliešaitė</w:t>
      </w:r>
      <w:proofErr w:type="spellEnd"/>
      <w:r w:rsidRPr="00E627F2">
        <w:t xml:space="preserve">               </w:t>
      </w:r>
      <w:r>
        <w:t xml:space="preserve">       Inga Radzevičienė</w:t>
      </w:r>
      <w:r w:rsidRPr="00E627F2">
        <w:t xml:space="preserve">            </w:t>
      </w:r>
      <w:r>
        <w:t xml:space="preserve">                                </w:t>
      </w:r>
      <w:r w:rsidRPr="00E627F2">
        <w:t xml:space="preserve"> </w:t>
      </w:r>
      <w:r>
        <w:t>P</w:t>
      </w:r>
      <w:r w:rsidRPr="00E627F2">
        <w:t xml:space="preserve">arengė                   </w:t>
      </w:r>
    </w:p>
    <w:p w:rsidR="000925C6" w:rsidRPr="00E627F2" w:rsidRDefault="000925C6" w:rsidP="000925C6">
      <w:r w:rsidRPr="00E627F2">
        <w:t>20</w:t>
      </w:r>
      <w:r>
        <w:t>20</w:t>
      </w:r>
      <w:r w:rsidRPr="00E627F2">
        <w:t>-0</w:t>
      </w:r>
      <w:r>
        <w:t>1</w:t>
      </w:r>
      <w:r w:rsidRPr="00E627F2">
        <w:t xml:space="preserve">-                </w:t>
      </w:r>
      <w:r>
        <w:t xml:space="preserve">     </w:t>
      </w:r>
      <w:r w:rsidRPr="00E627F2">
        <w:t xml:space="preserve"> </w:t>
      </w:r>
      <w:r>
        <w:t xml:space="preserve">   </w:t>
      </w:r>
      <w:r w:rsidRPr="00E627F2">
        <w:t xml:space="preserve">        </w:t>
      </w:r>
      <w:r>
        <w:t xml:space="preserve"> </w:t>
      </w:r>
      <w:r w:rsidRPr="00E627F2">
        <w:t>20</w:t>
      </w:r>
      <w:r>
        <w:t>20</w:t>
      </w:r>
      <w:r w:rsidRPr="00E627F2">
        <w:t>-0</w:t>
      </w:r>
      <w:r>
        <w:t>1</w:t>
      </w:r>
      <w:r w:rsidRPr="00E627F2">
        <w:t xml:space="preserve">-                   </w:t>
      </w:r>
      <w:r>
        <w:t xml:space="preserve">                                  Nijolė Pranckevičienė</w:t>
      </w:r>
    </w:p>
    <w:p w:rsidR="000925C6" w:rsidRPr="00E627F2" w:rsidRDefault="000925C6" w:rsidP="000925C6">
      <w:r w:rsidRPr="00E627F2">
        <w:t xml:space="preserve">                                                                                                                       </w:t>
      </w:r>
      <w:r>
        <w:t>2020-01-</w:t>
      </w:r>
      <w:r w:rsidRPr="00E627F2">
        <w:t xml:space="preserve">           </w:t>
      </w:r>
    </w:p>
    <w:p w:rsidR="000925C6" w:rsidRPr="00E627F2" w:rsidRDefault="000925C6" w:rsidP="000925C6">
      <w:pPr>
        <w:shd w:val="clear" w:color="auto" w:fill="FFFFFF"/>
        <w:tabs>
          <w:tab w:val="left" w:pos="3255"/>
        </w:tabs>
        <w:spacing w:before="10"/>
        <w:ind w:right="14"/>
      </w:pPr>
      <w:r>
        <w:t>Sigita Mačytė-Šulskienė</w:t>
      </w:r>
      <w:r>
        <w:tab/>
        <w:t>Jurgita Banienė</w:t>
      </w:r>
    </w:p>
    <w:p w:rsidR="000925C6" w:rsidRDefault="000925C6" w:rsidP="000925C6">
      <w:pPr>
        <w:shd w:val="clear" w:color="auto" w:fill="FFFFFF"/>
        <w:tabs>
          <w:tab w:val="left" w:pos="3255"/>
        </w:tabs>
        <w:spacing w:before="10"/>
        <w:ind w:right="14"/>
      </w:pPr>
      <w:r>
        <w:t>2020-01-</w:t>
      </w:r>
      <w:r>
        <w:tab/>
        <w:t>2020-01-</w:t>
      </w:r>
    </w:p>
    <w:p w:rsidR="00772E15" w:rsidRDefault="00772E15" w:rsidP="000925C6">
      <w:pPr>
        <w:tabs>
          <w:tab w:val="left" w:pos="0"/>
          <w:tab w:val="left" w:pos="4820"/>
        </w:tabs>
        <w:ind w:left="4320" w:right="-164" w:firstLine="851"/>
        <w:jc w:val="both"/>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72E15" w:rsidRDefault="00772E15" w:rsidP="007D63C9">
      <w:pPr>
        <w:tabs>
          <w:tab w:val="left" w:pos="0"/>
          <w:tab w:val="left" w:pos="4820"/>
        </w:tabs>
        <w:ind w:left="4320" w:right="-164" w:firstLine="851"/>
      </w:pPr>
    </w:p>
    <w:p w:rsidR="007D63C9" w:rsidRDefault="007D63C9" w:rsidP="007D63C9">
      <w:pPr>
        <w:tabs>
          <w:tab w:val="left" w:pos="0"/>
          <w:tab w:val="left" w:pos="4820"/>
        </w:tabs>
        <w:ind w:left="4320" w:right="-164" w:firstLine="851"/>
      </w:pPr>
    </w:p>
    <w:p w:rsidR="007D63C9" w:rsidRDefault="007D63C9" w:rsidP="007D63C9">
      <w:pPr>
        <w:tabs>
          <w:tab w:val="left" w:pos="0"/>
          <w:tab w:val="left" w:pos="4820"/>
        </w:tabs>
        <w:ind w:left="4320" w:right="-164" w:firstLine="851"/>
      </w:pPr>
    </w:p>
    <w:p w:rsidR="007D63C9" w:rsidRDefault="007D63C9" w:rsidP="007D63C9">
      <w:pPr>
        <w:tabs>
          <w:tab w:val="left" w:pos="0"/>
          <w:tab w:val="left" w:pos="4820"/>
        </w:tabs>
        <w:ind w:left="4320" w:right="-164" w:firstLine="851"/>
      </w:pPr>
    </w:p>
    <w:p w:rsidR="007D63C9" w:rsidRDefault="007D63C9" w:rsidP="007D63C9">
      <w:pPr>
        <w:tabs>
          <w:tab w:val="left" w:pos="0"/>
          <w:tab w:val="left" w:pos="4820"/>
        </w:tabs>
        <w:ind w:left="4320" w:right="-164" w:firstLine="851"/>
      </w:pPr>
    </w:p>
    <w:p w:rsidR="00955EC8" w:rsidRDefault="00955EC8" w:rsidP="00955EC8">
      <w:pPr>
        <w:shd w:val="clear" w:color="auto" w:fill="FFFFFF"/>
        <w:ind w:firstLine="1296"/>
        <w:rPr>
          <w:rFonts w:eastAsia="Times New Roman"/>
        </w:rPr>
      </w:pPr>
      <w:r>
        <w:lastRenderedPageBreak/>
        <w:t xml:space="preserve">                                                                    PRITARTA </w:t>
      </w:r>
    </w:p>
    <w:p w:rsidR="00955EC8" w:rsidRDefault="00955EC8" w:rsidP="00955EC8">
      <w:pPr>
        <w:shd w:val="clear" w:color="auto" w:fill="FFFFFF"/>
        <w:ind w:firstLine="1296"/>
      </w:pPr>
      <w:r>
        <w:t xml:space="preserve">                                                                    Anykščių rajono savivaldybės tarybos </w:t>
      </w:r>
    </w:p>
    <w:p w:rsidR="00955EC8" w:rsidRDefault="00955EC8" w:rsidP="00955EC8">
      <w:pPr>
        <w:shd w:val="clear" w:color="auto" w:fill="FFFFFF"/>
        <w:ind w:firstLine="756"/>
      </w:pPr>
      <w:r>
        <w:t xml:space="preserve">                                                                             2020 m. sausio         d. </w:t>
      </w:r>
    </w:p>
    <w:p w:rsidR="00955EC8" w:rsidRDefault="00955EC8" w:rsidP="00955EC8">
      <w:pPr>
        <w:pStyle w:val="Sraopastraipa"/>
        <w:shd w:val="clear" w:color="auto" w:fill="FFFFFF"/>
        <w:spacing w:after="0" w:line="240" w:lineRule="auto"/>
        <w:ind w:left="0" w:firstLine="276"/>
        <w:rPr>
          <w:rFonts w:ascii="Times New Roman" w:hAnsi="Times New Roman"/>
          <w:sz w:val="24"/>
          <w:szCs w:val="24"/>
        </w:rPr>
      </w:pPr>
      <w:r>
        <w:rPr>
          <w:rFonts w:ascii="Times New Roman" w:hAnsi="Times New Roman"/>
          <w:sz w:val="24"/>
          <w:szCs w:val="24"/>
        </w:rPr>
        <w:t xml:space="preserve">                                                                                     sprendimu Nr. 1-TS-</w:t>
      </w:r>
    </w:p>
    <w:p w:rsidR="00955EC8" w:rsidRDefault="00955EC8" w:rsidP="00955EC8">
      <w:pPr>
        <w:shd w:val="clear" w:color="auto" w:fill="FFFFFF"/>
        <w:jc w:val="center"/>
        <w:rPr>
          <w:b/>
        </w:rPr>
      </w:pPr>
    </w:p>
    <w:p w:rsidR="00955EC8" w:rsidRDefault="00955EC8" w:rsidP="00955EC8">
      <w:pPr>
        <w:shd w:val="clear" w:color="auto" w:fill="FFFFFF"/>
        <w:jc w:val="center"/>
        <w:rPr>
          <w:b/>
        </w:rPr>
      </w:pPr>
    </w:p>
    <w:p w:rsidR="00955EC8" w:rsidRDefault="00955EC8" w:rsidP="00955EC8">
      <w:pPr>
        <w:shd w:val="clear" w:color="auto" w:fill="FFFFFF"/>
        <w:jc w:val="center"/>
        <w:rPr>
          <w:b/>
        </w:rPr>
      </w:pPr>
      <w:r>
        <w:rPr>
          <w:b/>
        </w:rPr>
        <w:t xml:space="preserve">ANYKŠČIŲ ŠVIETIMO PAGALBOS TARNYBOS </w:t>
      </w:r>
    </w:p>
    <w:p w:rsidR="00955EC8" w:rsidRDefault="00955EC8" w:rsidP="00955EC8">
      <w:pPr>
        <w:pStyle w:val="Sraopastraipa1"/>
        <w:widowControl w:val="0"/>
        <w:shd w:val="clear" w:color="auto" w:fill="FFFFFF"/>
        <w:autoSpaceDE w:val="0"/>
        <w:autoSpaceDN w:val="0"/>
        <w:adjustRightInd w:val="0"/>
        <w:spacing w:after="0" w:line="240" w:lineRule="auto"/>
        <w:ind w:left="1320"/>
        <w:rPr>
          <w:rFonts w:ascii="Times New Roman" w:hAnsi="Times New Roman"/>
          <w:b/>
          <w:lang w:val="lt-LT"/>
        </w:rPr>
      </w:pPr>
      <w:r>
        <w:rPr>
          <w:rFonts w:ascii="Times New Roman" w:hAnsi="Times New Roman"/>
          <w:b/>
          <w:lang w:val="lt-LT"/>
        </w:rPr>
        <w:t xml:space="preserve">                              2019 METŲ </w:t>
      </w:r>
      <w:r w:rsidR="00236FE2">
        <w:rPr>
          <w:rFonts w:ascii="Times New Roman" w:hAnsi="Times New Roman"/>
          <w:b/>
          <w:lang w:val="lt-LT"/>
        </w:rPr>
        <w:t xml:space="preserve">VEIKLOS </w:t>
      </w:r>
      <w:r>
        <w:rPr>
          <w:rFonts w:ascii="Times New Roman" w:hAnsi="Times New Roman"/>
          <w:b/>
          <w:lang w:val="lt-LT"/>
        </w:rPr>
        <w:t>ATASKAITA</w:t>
      </w:r>
    </w:p>
    <w:p w:rsidR="00955EC8" w:rsidRDefault="00955EC8" w:rsidP="00955EC8">
      <w:pPr>
        <w:pStyle w:val="Sraopastraipa1"/>
        <w:shd w:val="clear" w:color="auto" w:fill="FFFFFF"/>
        <w:spacing w:after="0" w:line="240" w:lineRule="auto"/>
        <w:ind w:left="0"/>
        <w:jc w:val="center"/>
        <w:rPr>
          <w:rFonts w:ascii="Times New Roman" w:hAnsi="Times New Roman"/>
          <w:b/>
          <w:lang w:val="pt-BR"/>
        </w:rPr>
      </w:pPr>
    </w:p>
    <w:p w:rsidR="00955EC8" w:rsidRDefault="00955EC8" w:rsidP="00955EC8">
      <w:pPr>
        <w:pStyle w:val="Sraopastraipa1"/>
        <w:shd w:val="clear" w:color="auto" w:fill="FFFFFF"/>
        <w:spacing w:after="0" w:line="240" w:lineRule="auto"/>
        <w:ind w:left="0"/>
        <w:jc w:val="center"/>
        <w:rPr>
          <w:rFonts w:ascii="Times New Roman" w:hAnsi="Times New Roman"/>
          <w:b/>
          <w:lang w:val="pt-BR"/>
        </w:rPr>
      </w:pPr>
      <w:r>
        <w:rPr>
          <w:rFonts w:ascii="Times New Roman" w:hAnsi="Times New Roman"/>
          <w:b/>
          <w:lang w:val="pt-BR"/>
        </w:rPr>
        <w:t>I SKYRIUS</w:t>
      </w:r>
    </w:p>
    <w:p w:rsidR="00955EC8" w:rsidRDefault="00955EC8" w:rsidP="00955EC8">
      <w:pPr>
        <w:pStyle w:val="Sraopastraipa1"/>
        <w:shd w:val="clear" w:color="auto" w:fill="FFFFFF"/>
        <w:spacing w:after="0" w:line="360" w:lineRule="auto"/>
        <w:ind w:left="0"/>
        <w:jc w:val="center"/>
        <w:rPr>
          <w:rFonts w:ascii="Times New Roman" w:hAnsi="Times New Roman"/>
          <w:b/>
          <w:lang w:val="pt-BR"/>
        </w:rPr>
      </w:pPr>
      <w:r>
        <w:rPr>
          <w:rFonts w:ascii="Times New Roman" w:hAnsi="Times New Roman"/>
          <w:b/>
          <w:lang w:val="pt-BR"/>
        </w:rPr>
        <w:t>PERSONALO IR FINANSŲ VALDYMAS</w:t>
      </w:r>
    </w:p>
    <w:p w:rsidR="00955EC8" w:rsidRDefault="00955EC8" w:rsidP="00955EC8">
      <w:pPr>
        <w:shd w:val="clear" w:color="auto" w:fill="FFFFFF"/>
        <w:spacing w:line="360" w:lineRule="auto"/>
        <w:ind w:firstLine="1296"/>
      </w:pPr>
      <w:r>
        <w:t>2019 m. Anykščių švietimo pagalbos tarnybos valdymo struktūrą sudarė (schema):</w:t>
      </w:r>
    </w:p>
    <w:p w:rsidR="00955EC8" w:rsidRDefault="00955EC8" w:rsidP="00955EC8">
      <w:pPr>
        <w:shd w:val="clear" w:color="auto" w:fill="FFFFFF"/>
        <w:spacing w:line="360" w:lineRule="auto"/>
        <w:ind w:firstLine="1296"/>
        <w:jc w:val="right"/>
        <w:rPr>
          <w:b/>
          <w:i/>
          <w:sz w:val="20"/>
          <w:szCs w:val="20"/>
        </w:rPr>
      </w:pPr>
      <w:r>
        <w:rPr>
          <w:b/>
          <w:i/>
        </w:rPr>
        <w:t>Schema. Anykščių švietimo pagalbos tarnybos valdymo struktūra</w:t>
      </w:r>
    </w:p>
    <w:p w:rsidR="00955EC8" w:rsidRDefault="00955EC8" w:rsidP="00955EC8">
      <w:pPr>
        <w:pStyle w:val="Sraopastraipa"/>
        <w:spacing w:line="360" w:lineRule="auto"/>
        <w:ind w:left="0" w:firstLine="1296"/>
        <w:jc w:val="center"/>
        <w:rPr>
          <w:rFonts w:ascii="Times New Roman" w:hAnsi="Times New Roman"/>
          <w:sz w:val="24"/>
          <w:szCs w:val="24"/>
          <w:lang w:eastAsia="lt-LT"/>
        </w:rPr>
      </w:pPr>
      <w:r>
        <w:rPr>
          <w:rFonts w:ascii="Times New Roman" w:hAnsi="Times New Roman"/>
          <w:noProof/>
          <w:sz w:val="24"/>
          <w:szCs w:val="24"/>
          <w:lang w:eastAsia="lt-LT"/>
        </w:rPr>
        <w:drawing>
          <wp:inline distT="0" distB="0" distL="0" distR="0">
            <wp:extent cx="3095625" cy="4000500"/>
            <wp:effectExtent l="0" t="0" r="9525" b="0"/>
            <wp:docPr id="3" name="Paveikslėlis 3" descr="SCHEM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SCHEMA-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5625" cy="4000500"/>
                    </a:xfrm>
                    <a:prstGeom prst="rect">
                      <a:avLst/>
                    </a:prstGeom>
                    <a:noFill/>
                    <a:ln>
                      <a:noFill/>
                    </a:ln>
                  </pic:spPr>
                </pic:pic>
              </a:graphicData>
            </a:graphic>
          </wp:inline>
        </w:drawing>
      </w:r>
    </w:p>
    <w:p w:rsidR="00955EC8" w:rsidRDefault="00955EC8" w:rsidP="00955EC8">
      <w:pPr>
        <w:autoSpaceDE w:val="0"/>
        <w:autoSpaceDN w:val="0"/>
        <w:adjustRightInd w:val="0"/>
        <w:spacing w:line="360" w:lineRule="auto"/>
        <w:ind w:firstLine="1296"/>
        <w:jc w:val="both"/>
      </w:pPr>
      <w:r>
        <w:t xml:space="preserve">Iki 2019 m. spalio 8 d. Anykščių švietimo pagalbos tarnybai (toliau – Tarnyba) vadovavo direktorė Jolanta Bakšienė, vadybinis darbo stažas – 16 m., kvalifikacinės kategorijos teisės aktų nustatyta tvarka šiai pareigybei nėra patvirtintos, nuo 2019 m. spalio 9 d. Tarnybos direktoriaus funkcijos pavestos atlikti metodininkei Daivai </w:t>
      </w:r>
      <w:proofErr w:type="spellStart"/>
      <w:r>
        <w:t>Žiogienei</w:t>
      </w:r>
      <w:proofErr w:type="spellEnd"/>
      <w:r>
        <w:t xml:space="preserve"> iki kol konkurso būdu teisės aktų nustatyta tvarka į pareigas bus paskirtas Anykščių švietimo pagalbos tarnybos direktorius. 2019 m. Švietimo pagalbos tarnyboje dirbo 9 darbuotojai (8,5 etatai), iš jų 6,5 pedagoginiai darbuotojai: psichologas (1 pareigybė), specialusis pedagogas (1 pareigybė), logopedas (1 pareigybė), socialinis pedagogas (0,5 pareigybės) </w:t>
      </w:r>
      <w:r>
        <w:lastRenderedPageBreak/>
        <w:t>metodininkas (2 pareigybės) ir direktorius. Tarnyboje dirba nepedagoginiai darbuotojai: buhalteris (1 pareigybė), administratorius (0,5 pareigybės) ir valytojas (0,5 pareigybės). Nepedagoginių darbuotojų skaičius 2019-12-31 – 2 darbuotojai, patvirtintų pareigybių skaičius iš viso – 8,5; 2019 m. laisvų pareigybių nebuvo.</w:t>
      </w:r>
    </w:p>
    <w:p w:rsidR="00955EC8" w:rsidRDefault="00955EC8" w:rsidP="00955EC8">
      <w:pPr>
        <w:pStyle w:val="Sraopastraipa"/>
        <w:spacing w:after="0" w:line="360" w:lineRule="auto"/>
        <w:ind w:left="0" w:firstLine="1298"/>
        <w:jc w:val="both"/>
        <w:rPr>
          <w:rFonts w:ascii="Times New Roman" w:hAnsi="Times New Roman"/>
          <w:sz w:val="24"/>
          <w:szCs w:val="24"/>
        </w:rPr>
      </w:pPr>
      <w:r>
        <w:rPr>
          <w:rFonts w:ascii="Times New Roman" w:hAnsi="Times New Roman"/>
          <w:sz w:val="24"/>
          <w:szCs w:val="24"/>
        </w:rPr>
        <w:t xml:space="preserve">Buvo pritaikytos personalo skatinimo priemonės: žodiniai pagyrimai. </w:t>
      </w:r>
    </w:p>
    <w:p w:rsidR="00955EC8" w:rsidRDefault="00955EC8" w:rsidP="00955EC8">
      <w:pPr>
        <w:shd w:val="clear" w:color="auto" w:fill="FFFFFF"/>
        <w:spacing w:line="360" w:lineRule="auto"/>
        <w:ind w:firstLine="1298"/>
        <w:jc w:val="both"/>
      </w:pPr>
      <w:r>
        <w:rPr>
          <w:rFonts w:eastAsia="MS Mincho"/>
        </w:rPr>
        <w:t xml:space="preserve">Darbuotojų, dalyvavusių </w:t>
      </w:r>
      <w:r>
        <w:t>Anykščių rajono savivaldybės bendruomenės vaiko teisių apsaugos tarybos, Vaiko gerovės komisijos, Narkotikų kontrolės komisijos, Mokyklų vadovų atestacijos komisijos, Projektų ekspertų komisijos veiklose buvo 3.</w:t>
      </w:r>
    </w:p>
    <w:p w:rsidR="00955EC8" w:rsidRDefault="00955EC8" w:rsidP="00955EC8">
      <w:pPr>
        <w:pStyle w:val="Sraopastraipa1"/>
        <w:shd w:val="clear" w:color="auto" w:fill="FFFFFF"/>
        <w:spacing w:after="0" w:line="360" w:lineRule="auto"/>
        <w:ind w:left="0" w:right="14" w:firstLine="1298"/>
        <w:rPr>
          <w:rFonts w:ascii="Times New Roman" w:hAnsi="Times New Roman"/>
          <w:lang w:val="lt-LT"/>
        </w:rPr>
      </w:pPr>
      <w:r>
        <w:rPr>
          <w:rFonts w:ascii="Times New Roman" w:hAnsi="Times New Roman"/>
          <w:lang w:val="lt-LT"/>
        </w:rPr>
        <w:t xml:space="preserve">Direktoriaus metų atlyginimų vidurkis – 16148 Eur, kitų darbuotojų metų atlyginimų vidurkis – 13284 Eur. </w:t>
      </w:r>
    </w:p>
    <w:p w:rsidR="00955EC8" w:rsidRDefault="00955EC8" w:rsidP="00955EC8">
      <w:pPr>
        <w:shd w:val="clear" w:color="auto" w:fill="FFFFFF"/>
        <w:ind w:right="11"/>
        <w:jc w:val="center"/>
        <w:rPr>
          <w:b/>
        </w:rPr>
      </w:pPr>
      <w:r>
        <w:rPr>
          <w:b/>
        </w:rPr>
        <w:t>II SKYRIUS</w:t>
      </w:r>
    </w:p>
    <w:p w:rsidR="00955EC8" w:rsidRDefault="00955EC8" w:rsidP="00955EC8">
      <w:pPr>
        <w:shd w:val="clear" w:color="auto" w:fill="FFFFFF"/>
        <w:ind w:right="11"/>
        <w:jc w:val="center"/>
        <w:rPr>
          <w:b/>
        </w:rPr>
      </w:pPr>
      <w:r>
        <w:rPr>
          <w:b/>
        </w:rPr>
        <w:t>TURTO VALDYMAS</w:t>
      </w:r>
    </w:p>
    <w:p w:rsidR="00955EC8" w:rsidRDefault="00955EC8" w:rsidP="00955EC8">
      <w:pPr>
        <w:shd w:val="clear" w:color="auto" w:fill="FFFFFF"/>
        <w:ind w:right="11"/>
        <w:jc w:val="center"/>
        <w:rPr>
          <w:b/>
        </w:rPr>
      </w:pPr>
    </w:p>
    <w:p w:rsidR="00955EC8" w:rsidRDefault="00955EC8" w:rsidP="00955EC8">
      <w:pPr>
        <w:pStyle w:val="Pagrindinistekstas"/>
        <w:spacing w:line="360" w:lineRule="auto"/>
        <w:ind w:firstLine="1296"/>
        <w:rPr>
          <w:szCs w:val="24"/>
          <w:highlight w:val="green"/>
        </w:rPr>
      </w:pPr>
      <w:r>
        <w:t>Tarnybos nekilnojamo turto, valdomo panaudos pagrindais plotas – 509,37 kv. m. Faktinių įstaigos nekilnojamo turto ūkinę priežiūrą užtikrinančių paslaugų kaina per metus – 471 Eurai (23 Eur skirta gesintuvų patikrai, 448 Eur sumokėta apsaugos įmonei).</w:t>
      </w:r>
    </w:p>
    <w:p w:rsidR="00955EC8" w:rsidRDefault="00955EC8" w:rsidP="00955EC8">
      <w:pPr>
        <w:shd w:val="clear" w:color="auto" w:fill="FFFFFF"/>
        <w:jc w:val="center"/>
        <w:rPr>
          <w:b/>
        </w:rPr>
      </w:pPr>
      <w:r>
        <w:rPr>
          <w:b/>
        </w:rPr>
        <w:t>III SKYRIUS</w:t>
      </w:r>
    </w:p>
    <w:p w:rsidR="00955EC8" w:rsidRDefault="00955EC8" w:rsidP="00955EC8">
      <w:pPr>
        <w:shd w:val="clear" w:color="auto" w:fill="FFFFFF"/>
        <w:jc w:val="center"/>
        <w:rPr>
          <w:b/>
        </w:rPr>
      </w:pPr>
      <w:r>
        <w:rPr>
          <w:b/>
        </w:rPr>
        <w:t>DOKUMENTŲ VALDYMAS</w:t>
      </w:r>
    </w:p>
    <w:p w:rsidR="00955EC8" w:rsidRDefault="00955EC8" w:rsidP="00955EC8">
      <w:pPr>
        <w:spacing w:line="360" w:lineRule="auto"/>
        <w:ind w:firstLine="1298"/>
      </w:pPr>
    </w:p>
    <w:p w:rsidR="00955EC8" w:rsidRDefault="00955EC8" w:rsidP="00955EC8">
      <w:pPr>
        <w:spacing w:line="360" w:lineRule="auto"/>
        <w:ind w:firstLine="1298"/>
        <w:jc w:val="both"/>
      </w:pPr>
      <w:r>
        <w:t xml:space="preserve">Tarnyboje dokumentai buvo valdomi pagal 2018 m. lapkričio 12 d. sudarytą 2019 metų dokumentacijos planą Nr. I-7 ir Anykščių švietimo pagalbos tarnybos dokumentų rengimo, tvarkymo, apskaitos, saugojimo, naudojimo tvarkos </w:t>
      </w:r>
      <w:r>
        <w:rPr>
          <w:bCs/>
        </w:rPr>
        <w:t>aprašą,</w:t>
      </w:r>
      <w:r>
        <w:t xml:space="preserve"> patvirtintą Anykščių švietimo pagalbos tarnybos direktoriaus 2015 m. spalio 1 d. įsakymu Nr. V-50.</w:t>
      </w:r>
    </w:p>
    <w:p w:rsidR="00955EC8" w:rsidRDefault="00955EC8" w:rsidP="00955EC8">
      <w:pPr>
        <w:spacing w:line="360" w:lineRule="auto"/>
        <w:ind w:firstLine="1298"/>
        <w:jc w:val="both"/>
      </w:pPr>
      <w:r>
        <w:t xml:space="preserve">Per 2019 m. tarnybos dokumentų apyvarta siekė </w:t>
      </w:r>
      <w:r>
        <w:rPr>
          <w:shd w:val="clear" w:color="auto" w:fill="FFFFFF"/>
        </w:rPr>
        <w:t> 2051</w:t>
      </w:r>
      <w:r>
        <w:t xml:space="preserve"> vnt. (siunčiami, gauti, veiklos organizavimo dokumentai, personalo valdymo dokumentai, finansų valdymo dokumentai, kvalifikacijos tobulinimo pažymėjimai, pažymos dėl specialiųjų poreikių, egzaminų pritaikymo ir kt.). 6,9 proc. įstaigos dokumentų buvo pasirašyti elektroniniu parašu.</w:t>
      </w:r>
    </w:p>
    <w:p w:rsidR="00955EC8" w:rsidRDefault="00955EC8" w:rsidP="00955EC8">
      <w:pPr>
        <w:spacing w:line="360" w:lineRule="auto"/>
        <w:ind w:firstLine="1298"/>
        <w:jc w:val="both"/>
      </w:pPr>
    </w:p>
    <w:p w:rsidR="00955EC8" w:rsidRDefault="00955EC8" w:rsidP="00955EC8">
      <w:pPr>
        <w:jc w:val="center"/>
        <w:rPr>
          <w:b/>
        </w:rPr>
      </w:pPr>
      <w:r>
        <w:rPr>
          <w:b/>
        </w:rPr>
        <w:t>IV SKYRIUS</w:t>
      </w:r>
    </w:p>
    <w:p w:rsidR="00955EC8" w:rsidRDefault="00955EC8" w:rsidP="00955EC8">
      <w:pPr>
        <w:jc w:val="center"/>
        <w:rPr>
          <w:b/>
        </w:rPr>
      </w:pPr>
      <w:r>
        <w:rPr>
          <w:b/>
        </w:rPr>
        <w:t>VIEŠŲJŲ PIRKIMŲ ORGANIZAVIMAS</w:t>
      </w:r>
    </w:p>
    <w:p w:rsidR="00955EC8" w:rsidRDefault="00955EC8" w:rsidP="00955EC8">
      <w:pPr>
        <w:jc w:val="both"/>
        <w:rPr>
          <w:b/>
        </w:rPr>
      </w:pPr>
    </w:p>
    <w:p w:rsidR="00955EC8" w:rsidRDefault="00955EC8" w:rsidP="00955EC8">
      <w:pPr>
        <w:spacing w:line="360" w:lineRule="auto"/>
        <w:ind w:firstLine="1298"/>
        <w:jc w:val="both"/>
      </w:pPr>
      <w:r>
        <w:t xml:space="preserve">Tarnybos per biudžetinius metus vykdytų viešųjų prekių, paslaugų ir darbų pirkimų skaičius ir vertė Eur pateikiami 1 lentelėje: </w:t>
      </w:r>
    </w:p>
    <w:p w:rsidR="00955EC8" w:rsidRDefault="00955EC8" w:rsidP="00955EC8">
      <w:pPr>
        <w:spacing w:line="360" w:lineRule="auto"/>
        <w:ind w:firstLine="1298"/>
        <w:jc w:val="right"/>
        <w:rPr>
          <w:b/>
          <w:i/>
        </w:rPr>
      </w:pPr>
    </w:p>
    <w:p w:rsidR="00955EC8" w:rsidRDefault="00955EC8" w:rsidP="00955EC8">
      <w:pPr>
        <w:spacing w:line="360" w:lineRule="auto"/>
        <w:ind w:firstLine="1298"/>
        <w:jc w:val="right"/>
        <w:rPr>
          <w:b/>
          <w:i/>
        </w:rPr>
      </w:pPr>
    </w:p>
    <w:p w:rsidR="00955EC8" w:rsidRDefault="00955EC8" w:rsidP="00955EC8">
      <w:pPr>
        <w:spacing w:line="360" w:lineRule="auto"/>
        <w:ind w:firstLine="1298"/>
        <w:jc w:val="right"/>
        <w:rPr>
          <w:b/>
          <w:i/>
          <w:sz w:val="20"/>
          <w:szCs w:val="20"/>
        </w:rPr>
      </w:pPr>
      <w:r>
        <w:rPr>
          <w:b/>
          <w:i/>
        </w:rPr>
        <w:lastRenderedPageBreak/>
        <w:t>1 lentelė. Viešieji prekių, paslaugų, darbų pirkimai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417"/>
        <w:gridCol w:w="1276"/>
        <w:gridCol w:w="1276"/>
        <w:gridCol w:w="1276"/>
        <w:gridCol w:w="1984"/>
      </w:tblGrid>
      <w:tr w:rsidR="00955EC8" w:rsidTr="00955EC8">
        <w:tc>
          <w:tcPr>
            <w:tcW w:w="2235" w:type="dxa"/>
            <w:tcBorders>
              <w:top w:val="single" w:sz="4" w:space="0" w:color="auto"/>
              <w:left w:val="single" w:sz="4" w:space="0" w:color="auto"/>
              <w:bottom w:val="single" w:sz="4" w:space="0" w:color="auto"/>
              <w:right w:val="single" w:sz="4" w:space="0" w:color="auto"/>
            </w:tcBorders>
            <w:hideMark/>
          </w:tcPr>
          <w:p w:rsidR="00955EC8" w:rsidRDefault="00955EC8">
            <w:r>
              <w:t>Pirkimo objekto rūšis</w:t>
            </w:r>
          </w:p>
        </w:tc>
        <w:tc>
          <w:tcPr>
            <w:tcW w:w="1417" w:type="dxa"/>
            <w:tcBorders>
              <w:top w:val="single" w:sz="4" w:space="0" w:color="auto"/>
              <w:left w:val="single" w:sz="4" w:space="0" w:color="auto"/>
              <w:bottom w:val="single" w:sz="4" w:space="0" w:color="auto"/>
              <w:right w:val="single" w:sz="4" w:space="0" w:color="auto"/>
            </w:tcBorders>
            <w:hideMark/>
          </w:tcPr>
          <w:p w:rsidR="00955EC8" w:rsidRDefault="00955EC8">
            <w:r>
              <w:t>Bendra sudarytų sutarčių vertė (Eur)</w:t>
            </w:r>
          </w:p>
          <w:p w:rsidR="00955EC8" w:rsidRDefault="00955EC8">
            <w:r>
              <w:t>2018 m.</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r>
              <w:t>Bendras pirkimų skaičius 2018 m.</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r>
              <w:t>Bendra sudarytų sutarčių vertė (Eur)</w:t>
            </w:r>
          </w:p>
          <w:p w:rsidR="00955EC8" w:rsidRDefault="00955EC8">
            <w:r>
              <w:t>2019 m.</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r>
              <w:t>Bendras pirkimų skaičius</w:t>
            </w:r>
          </w:p>
          <w:p w:rsidR="00955EC8" w:rsidRDefault="00955EC8">
            <w:r>
              <w:t xml:space="preserve">2019 m. </w:t>
            </w:r>
          </w:p>
        </w:tc>
        <w:tc>
          <w:tcPr>
            <w:tcW w:w="1984" w:type="dxa"/>
            <w:tcBorders>
              <w:top w:val="single" w:sz="4" w:space="0" w:color="auto"/>
              <w:left w:val="single" w:sz="4" w:space="0" w:color="auto"/>
              <w:bottom w:val="single" w:sz="4" w:space="0" w:color="auto"/>
              <w:right w:val="single" w:sz="4" w:space="0" w:color="auto"/>
            </w:tcBorders>
            <w:hideMark/>
          </w:tcPr>
          <w:p w:rsidR="00955EC8" w:rsidRDefault="00955EC8">
            <w:r>
              <w:t>Pokytis (vertė, skaičius +-)</w:t>
            </w:r>
          </w:p>
        </w:tc>
      </w:tr>
      <w:tr w:rsidR="00955EC8" w:rsidTr="00955EC8">
        <w:tc>
          <w:tcPr>
            <w:tcW w:w="2235" w:type="dxa"/>
            <w:tcBorders>
              <w:top w:val="single" w:sz="4" w:space="0" w:color="auto"/>
              <w:left w:val="single" w:sz="4" w:space="0" w:color="auto"/>
              <w:bottom w:val="single" w:sz="4" w:space="0" w:color="auto"/>
              <w:right w:val="single" w:sz="4" w:space="0" w:color="auto"/>
            </w:tcBorders>
            <w:hideMark/>
          </w:tcPr>
          <w:p w:rsidR="00955EC8" w:rsidRDefault="00955EC8">
            <w:r>
              <w:t>Prekės</w:t>
            </w:r>
          </w:p>
        </w:tc>
        <w:tc>
          <w:tcPr>
            <w:tcW w:w="1417" w:type="dxa"/>
            <w:tcBorders>
              <w:top w:val="single" w:sz="4" w:space="0" w:color="auto"/>
              <w:left w:val="single" w:sz="4" w:space="0" w:color="auto"/>
              <w:bottom w:val="single" w:sz="4" w:space="0" w:color="auto"/>
              <w:right w:val="single" w:sz="4" w:space="0" w:color="auto"/>
            </w:tcBorders>
            <w:hideMark/>
          </w:tcPr>
          <w:p w:rsidR="00955EC8" w:rsidRDefault="00955EC8">
            <w:pPr>
              <w:jc w:val="right"/>
            </w:pPr>
            <w:r>
              <w:rPr>
                <w:bCs/>
              </w:rPr>
              <w:t>12923,67</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pPr>
            <w:r>
              <w:t>54</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pPr>
            <w:r>
              <w:t>4702,85</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pPr>
            <w:r>
              <w:t>32</w:t>
            </w:r>
          </w:p>
        </w:tc>
        <w:tc>
          <w:tcPr>
            <w:tcW w:w="1984" w:type="dxa"/>
            <w:tcBorders>
              <w:top w:val="single" w:sz="4" w:space="0" w:color="auto"/>
              <w:left w:val="single" w:sz="4" w:space="0" w:color="auto"/>
              <w:bottom w:val="single" w:sz="4" w:space="0" w:color="auto"/>
              <w:right w:val="single" w:sz="4" w:space="0" w:color="auto"/>
            </w:tcBorders>
            <w:hideMark/>
          </w:tcPr>
          <w:p w:rsidR="00955EC8" w:rsidRDefault="00955EC8">
            <w:pPr>
              <w:jc w:val="right"/>
            </w:pPr>
            <w:r>
              <w:t>-82208,82/-22</w:t>
            </w:r>
          </w:p>
        </w:tc>
      </w:tr>
      <w:tr w:rsidR="00955EC8" w:rsidTr="00955EC8">
        <w:tc>
          <w:tcPr>
            <w:tcW w:w="2235"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pPr>
            <w:r>
              <w:t>Paslaugos</w:t>
            </w:r>
          </w:p>
        </w:tc>
        <w:tc>
          <w:tcPr>
            <w:tcW w:w="1417"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jc w:val="right"/>
            </w:pPr>
            <w:r>
              <w:rPr>
                <w:bCs/>
              </w:rPr>
              <w:t>43692,86</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jc w:val="right"/>
            </w:pPr>
            <w:r>
              <w:t>147</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jc w:val="right"/>
            </w:pPr>
            <w:r>
              <w:t>40274,05</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jc w:val="right"/>
            </w:pPr>
            <w:r>
              <w:t>147</w:t>
            </w:r>
          </w:p>
        </w:tc>
        <w:tc>
          <w:tcPr>
            <w:tcW w:w="1984"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jc w:val="right"/>
            </w:pPr>
            <w:r>
              <w:t>-3418,81/+0</w:t>
            </w:r>
          </w:p>
        </w:tc>
      </w:tr>
      <w:tr w:rsidR="00955EC8" w:rsidTr="00955EC8">
        <w:tc>
          <w:tcPr>
            <w:tcW w:w="2235" w:type="dxa"/>
            <w:tcBorders>
              <w:top w:val="single" w:sz="4" w:space="0" w:color="auto"/>
              <w:left w:val="single" w:sz="4" w:space="0" w:color="auto"/>
              <w:bottom w:val="single" w:sz="4" w:space="0" w:color="auto"/>
              <w:right w:val="single" w:sz="4" w:space="0" w:color="auto"/>
            </w:tcBorders>
            <w:hideMark/>
          </w:tcPr>
          <w:p w:rsidR="00955EC8" w:rsidRDefault="00955EC8">
            <w:r>
              <w:t>Darbai</w:t>
            </w:r>
          </w:p>
        </w:tc>
        <w:tc>
          <w:tcPr>
            <w:tcW w:w="1417"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w:t>
            </w:r>
          </w:p>
        </w:tc>
        <w:tc>
          <w:tcPr>
            <w:tcW w:w="1984"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w:t>
            </w:r>
          </w:p>
        </w:tc>
      </w:tr>
      <w:tr w:rsidR="00955EC8" w:rsidTr="00955EC8">
        <w:tc>
          <w:tcPr>
            <w:tcW w:w="2235" w:type="dxa"/>
            <w:tcBorders>
              <w:top w:val="single" w:sz="4" w:space="0" w:color="auto"/>
              <w:left w:val="single" w:sz="4" w:space="0" w:color="auto"/>
              <w:bottom w:val="single" w:sz="4" w:space="0" w:color="auto"/>
              <w:right w:val="single" w:sz="4" w:space="0" w:color="auto"/>
            </w:tcBorders>
            <w:hideMark/>
          </w:tcPr>
          <w:p w:rsidR="00955EC8" w:rsidRDefault="00955EC8">
            <w:pPr>
              <w:jc w:val="center"/>
              <w:rPr>
                <w:b/>
              </w:rPr>
            </w:pPr>
            <w:r>
              <w:rPr>
                <w:b/>
              </w:rPr>
              <w:t>Iš viso:</w:t>
            </w:r>
          </w:p>
        </w:tc>
        <w:tc>
          <w:tcPr>
            <w:tcW w:w="1417"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56616,53</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201</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44976,9</w:t>
            </w:r>
          </w:p>
        </w:tc>
        <w:tc>
          <w:tcPr>
            <w:tcW w:w="1276"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179</w:t>
            </w:r>
          </w:p>
        </w:tc>
        <w:tc>
          <w:tcPr>
            <w:tcW w:w="1984" w:type="dxa"/>
            <w:tcBorders>
              <w:top w:val="single" w:sz="4" w:space="0" w:color="auto"/>
              <w:left w:val="single" w:sz="4" w:space="0" w:color="auto"/>
              <w:bottom w:val="single" w:sz="4" w:space="0" w:color="auto"/>
              <w:right w:val="single" w:sz="4" w:space="0" w:color="auto"/>
            </w:tcBorders>
            <w:hideMark/>
          </w:tcPr>
          <w:p w:rsidR="00955EC8" w:rsidRDefault="00955EC8">
            <w:pPr>
              <w:jc w:val="right"/>
              <w:rPr>
                <w:b/>
              </w:rPr>
            </w:pPr>
            <w:r>
              <w:rPr>
                <w:b/>
              </w:rPr>
              <w:t>-11639,63/-22</w:t>
            </w:r>
          </w:p>
        </w:tc>
      </w:tr>
    </w:tbl>
    <w:p w:rsidR="00955EC8" w:rsidRDefault="00955EC8" w:rsidP="00955EC8">
      <w:pPr>
        <w:spacing w:line="360" w:lineRule="auto"/>
        <w:ind w:firstLine="1296"/>
      </w:pPr>
      <w:r>
        <w:t xml:space="preserve">Tarnyba per biudžetinius metus atliko mažos vertės pirkimus. </w:t>
      </w:r>
    </w:p>
    <w:p w:rsidR="00955EC8" w:rsidRDefault="00955EC8" w:rsidP="00955EC8"/>
    <w:p w:rsidR="00955EC8" w:rsidRDefault="00955EC8" w:rsidP="00955EC8">
      <w:pPr>
        <w:jc w:val="center"/>
        <w:rPr>
          <w:b/>
        </w:rPr>
      </w:pPr>
      <w:r>
        <w:rPr>
          <w:b/>
        </w:rPr>
        <w:t>V SKYRIUS</w:t>
      </w:r>
    </w:p>
    <w:p w:rsidR="00955EC8" w:rsidRDefault="00955EC8" w:rsidP="00955EC8">
      <w:pPr>
        <w:jc w:val="center"/>
        <w:rPr>
          <w:b/>
        </w:rPr>
      </w:pPr>
      <w:r>
        <w:rPr>
          <w:b/>
        </w:rPr>
        <w:t>INFORMACINIŲ TECHNOLOGIJŲ IR VIDAUS ADMINISTRAVIMO INFORMACINIŲ SISTEMŲ VALDYMAS</w:t>
      </w:r>
    </w:p>
    <w:p w:rsidR="00955EC8" w:rsidRDefault="00955EC8" w:rsidP="00955EC8">
      <w:pPr>
        <w:jc w:val="center"/>
        <w:rPr>
          <w:b/>
        </w:rPr>
      </w:pPr>
    </w:p>
    <w:p w:rsidR="00955EC8" w:rsidRDefault="00955EC8" w:rsidP="00955EC8">
      <w:pPr>
        <w:spacing w:line="360" w:lineRule="auto"/>
        <w:ind w:firstLine="1298"/>
        <w:jc w:val="both"/>
        <w:rPr>
          <w:lang w:eastAsia="lt-LT"/>
        </w:rPr>
      </w:pPr>
      <w:r>
        <w:t xml:space="preserve">Tarnyboje naudojamos 12 informacinių sistemų: buhalterinės sistemos FINNET, FINAS, VSAKIS, renginių ir dalyvių registracijos sistema SEMI+, Ugdymo sodo informacinė sistema, IQES </w:t>
      </w:r>
      <w:proofErr w:type="spellStart"/>
      <w:r>
        <w:t>online</w:t>
      </w:r>
      <w:proofErr w:type="spellEnd"/>
      <w:r>
        <w:t xml:space="preserve"> Lietuva, Mokinių registras, Pedagogų registras, ITC švietimo valdymo informacinė sistema, Informacinės sistemos „Pedagoginių psichologinių tarnybų veiklos dokumentų elektroninė forma“ (IS), kvalifikacijos tobulinimo programų ir renginių registras, </w:t>
      </w:r>
      <w:r>
        <w:rPr>
          <w:iCs/>
        </w:rPr>
        <w:t>CVP IS</w:t>
      </w:r>
      <w:r>
        <w:t xml:space="preserve"> informacinė sistema.</w:t>
      </w:r>
    </w:p>
    <w:p w:rsidR="00955EC8" w:rsidRDefault="00955EC8" w:rsidP="00955EC8">
      <w:pPr>
        <w:spacing w:line="360" w:lineRule="auto"/>
        <w:ind w:firstLine="1298"/>
        <w:jc w:val="both"/>
      </w:pPr>
      <w:r>
        <w:t xml:space="preserve">Kompiuterinių darbo vietų skaičius darbuotojams – 9, kompiuterinė klasė su 10 stacionarių kompiuterių darbo vietų, 6 darbo vietos su nešiojamais kompiuteriais, 3 darbo vietos įrengtos mokymų klasėse, iš viso – 28 darbo vietos. Interneto ryšio sparta iki 100 Mb/s. Interneto ryšiui išleista 348 eurų per metus. </w:t>
      </w:r>
    </w:p>
    <w:p w:rsidR="00955EC8" w:rsidRDefault="00955EC8" w:rsidP="00955EC8">
      <w:pPr>
        <w:shd w:val="clear" w:color="auto" w:fill="FFFFFF"/>
        <w:ind w:right="14"/>
        <w:jc w:val="center"/>
        <w:rPr>
          <w:b/>
        </w:rPr>
      </w:pPr>
      <w:r>
        <w:rPr>
          <w:b/>
        </w:rPr>
        <w:t>VI SKYRIUS</w:t>
      </w:r>
    </w:p>
    <w:p w:rsidR="00955EC8" w:rsidRDefault="00955EC8" w:rsidP="00955EC8">
      <w:pPr>
        <w:jc w:val="center"/>
        <w:rPr>
          <w:b/>
        </w:rPr>
      </w:pPr>
      <w:r>
        <w:rPr>
          <w:b/>
        </w:rPr>
        <w:t>PROGRAMŲ IR PROJEKTŲ VALDYMAS</w:t>
      </w:r>
    </w:p>
    <w:p w:rsidR="00955EC8" w:rsidRDefault="00955EC8" w:rsidP="00955EC8">
      <w:pPr>
        <w:jc w:val="center"/>
        <w:rPr>
          <w:b/>
        </w:rPr>
      </w:pPr>
    </w:p>
    <w:p w:rsidR="00955EC8" w:rsidRDefault="00955EC8" w:rsidP="00955EC8">
      <w:pPr>
        <w:spacing w:line="360" w:lineRule="auto"/>
        <w:ind w:firstLine="1298"/>
        <w:jc w:val="both"/>
      </w:pPr>
      <w:r>
        <w:rPr>
          <w:bCs/>
          <w:kern w:val="32"/>
        </w:rPr>
        <w:t xml:space="preserve">Pagrindiniai </w:t>
      </w:r>
      <w:r>
        <w:t>Tarnyb</w:t>
      </w:r>
      <w:r>
        <w:rPr>
          <w:bCs/>
          <w:kern w:val="32"/>
        </w:rPr>
        <w:t xml:space="preserve">os finansavimo šaltiniai 2019 m.: 138100 Eur savivaldybės biudžeto lėšos: 101400 Eur ir mokinio krepšelio lėšos: 36700 Eur Pajamos iš veiklos sudarė 51381 Eur; iš jų: 40167 Eur pajamų sudarė lėšos iš projektų, programų, bei 11214 Eur pajamų iš veiklos (seminarų, kursų, edukacinių išvykų) organizavimo. </w:t>
      </w:r>
      <w:r>
        <w:t>Iš gyventojų pajamų mokesčio skiriamą dalį (2 proc.) gavome 177 Eur.</w:t>
      </w:r>
    </w:p>
    <w:p w:rsidR="00955EC8" w:rsidRDefault="00955EC8" w:rsidP="00955EC8">
      <w:pPr>
        <w:spacing w:line="360" w:lineRule="auto"/>
        <w:ind w:firstLine="1296"/>
      </w:pPr>
      <w:r>
        <w:t>Tarnybos per biudžetinius metus patvirtintų asignavimų panaudojimas (</w:t>
      </w:r>
      <w:r>
        <w:rPr>
          <w:lang w:val="en-US"/>
        </w:rPr>
        <w:t>2</w:t>
      </w:r>
      <w:r>
        <w:t xml:space="preserve"> lentelė): </w:t>
      </w:r>
    </w:p>
    <w:p w:rsidR="00955EC8" w:rsidRDefault="00955EC8" w:rsidP="00955EC8">
      <w:pPr>
        <w:spacing w:line="360" w:lineRule="auto"/>
        <w:jc w:val="right"/>
        <w:rPr>
          <w:b/>
          <w:bCs/>
          <w:i/>
          <w:sz w:val="20"/>
          <w:szCs w:val="20"/>
          <w:lang w:eastAsia="lt-LT"/>
        </w:rPr>
      </w:pPr>
      <w:r>
        <w:rPr>
          <w:b/>
          <w:bCs/>
          <w:i/>
        </w:rPr>
        <w:t>2 lentelė. 2019 m. biudžetas</w:t>
      </w:r>
    </w:p>
    <w:tbl>
      <w:tblPr>
        <w:tblW w:w="9874" w:type="dxa"/>
        <w:tblCellMar>
          <w:left w:w="0" w:type="dxa"/>
          <w:right w:w="0" w:type="dxa"/>
        </w:tblCellMar>
        <w:tblLook w:val="04A0" w:firstRow="1" w:lastRow="0" w:firstColumn="1" w:lastColumn="0" w:noHBand="0" w:noVBand="1"/>
      </w:tblPr>
      <w:tblGrid>
        <w:gridCol w:w="2811"/>
        <w:gridCol w:w="3240"/>
        <w:gridCol w:w="3823"/>
      </w:tblGrid>
      <w:tr w:rsidR="00955EC8" w:rsidTr="00955EC8">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rPr>
                <w:b/>
                <w:bCs/>
              </w:rPr>
              <w:t>Paskirtis</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5EC8" w:rsidRDefault="00955EC8">
            <w:pPr>
              <w:rPr>
                <w:b/>
                <w:bCs/>
              </w:rPr>
            </w:pPr>
            <w:r>
              <w:rPr>
                <w:b/>
                <w:bCs/>
              </w:rPr>
              <w:t>Gauta, Eur</w:t>
            </w:r>
          </w:p>
          <w:p w:rsidR="00955EC8" w:rsidRDefault="00955EC8">
            <w:r>
              <w:t>2019 m.</w:t>
            </w:r>
          </w:p>
        </w:tc>
        <w:tc>
          <w:tcPr>
            <w:tcW w:w="38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5EC8" w:rsidRDefault="00955EC8">
            <w:pPr>
              <w:rPr>
                <w:b/>
                <w:bCs/>
              </w:rPr>
            </w:pPr>
            <w:r>
              <w:rPr>
                <w:b/>
                <w:bCs/>
              </w:rPr>
              <w:t>Panaudota, Eur</w:t>
            </w:r>
          </w:p>
          <w:p w:rsidR="00955EC8" w:rsidRDefault="00955EC8">
            <w:r>
              <w:t>2019 m.</w:t>
            </w:r>
          </w:p>
        </w:tc>
      </w:tr>
      <w:tr w:rsidR="00955EC8" w:rsidTr="00955EC8">
        <w:tc>
          <w:tcPr>
            <w:tcW w:w="9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rPr>
                <w:b/>
                <w:bCs/>
              </w:rPr>
              <w:t>Mokinio krepšelio lėšos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 xml:space="preserve">Darbo užmokestis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36200,00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36200,00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lastRenderedPageBreak/>
              <w:t>Soc. draudimo įmokos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500,00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500,00</w:t>
            </w:r>
          </w:p>
        </w:tc>
      </w:tr>
      <w:tr w:rsidR="00955EC8" w:rsidTr="00955EC8">
        <w:tc>
          <w:tcPr>
            <w:tcW w:w="281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Iš viso:</w:t>
            </w:r>
          </w:p>
        </w:tc>
        <w:tc>
          <w:tcPr>
            <w:tcW w:w="32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36700,00</w:t>
            </w:r>
          </w:p>
        </w:tc>
        <w:tc>
          <w:tcPr>
            <w:tcW w:w="382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 xml:space="preserve">36700,00 </w:t>
            </w:r>
          </w:p>
        </w:tc>
      </w:tr>
      <w:tr w:rsidR="00955EC8" w:rsidTr="00955EC8">
        <w:tc>
          <w:tcPr>
            <w:tcW w:w="9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rPr>
                <w:b/>
              </w:rPr>
            </w:pPr>
            <w:r>
              <w:rPr>
                <w:b/>
              </w:rPr>
              <w:t>Savivaldybės biudžetas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 xml:space="preserve">Darbo užmokestis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81800,00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81800,00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Soc. draudimo įmokos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1800,00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1800,00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Ryšiai</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600,00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 xml:space="preserve"> 348,00 – internetas,  202,00 – telefono ryšys, 50,00 – pašto paslaugos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Komandiruotės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600,00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600,00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pPr>
            <w:r>
              <w:t>Kvalifikacijos kėlimas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400,00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spacing w:before="100" w:beforeAutospacing="1" w:after="100" w:afterAutospacing="1"/>
              <w:jc w:val="center"/>
            </w:pPr>
            <w:r>
              <w:t>400,00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Komunaliniai iš jų:</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6700,00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6700,00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šildymas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rsidR="00955EC8" w:rsidRDefault="00955EC8">
            <w:pPr>
              <w:jc w:val="center"/>
            </w:pP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5533,00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elektra</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rsidR="00955EC8" w:rsidRDefault="00955EC8">
            <w:pPr>
              <w:jc w:val="center"/>
            </w:pP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902,00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vanduo ir kanalizacija</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rsidR="00955EC8" w:rsidRDefault="00955EC8">
            <w:pPr>
              <w:jc w:val="center"/>
            </w:pP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265,00</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Informacinių technologijų išlaidos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1400,00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 xml:space="preserve">1126,00 – buhalterinių programų Finas, </w:t>
            </w:r>
            <w:proofErr w:type="spellStart"/>
            <w:r>
              <w:t>Finalga</w:t>
            </w:r>
            <w:proofErr w:type="spellEnd"/>
            <w:r>
              <w:t xml:space="preserve"> ir </w:t>
            </w:r>
            <w:proofErr w:type="spellStart"/>
            <w:r>
              <w:t>Finetas</w:t>
            </w:r>
            <w:proofErr w:type="spellEnd"/>
            <w:r>
              <w:t xml:space="preserve"> aptarnavimas, 274,00 – dokumentų valdymo sistemos Kontora aptarnavimas</w:t>
            </w:r>
          </w:p>
        </w:tc>
      </w:tr>
      <w:tr w:rsidR="00955EC8" w:rsidTr="00955EC8">
        <w:trPr>
          <w:trHeight w:val="245"/>
        </w:trPr>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Kitos prekės ir paslaugos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1000,00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560,00 – vaikų neurologo paslaugos, 211,00 – vaikų vertinimo protokolai, 217,00 – priešgaisrinės signalizacijos remontas, 12,00 – banko komisiniai</w:t>
            </w:r>
          </w:p>
        </w:tc>
      </w:tr>
      <w:tr w:rsidR="00955EC8" w:rsidTr="00955EC8">
        <w:trPr>
          <w:trHeight w:val="245"/>
        </w:trPr>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Kitos išlaidos kitiems einamiesiems tikslams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7100,00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7100,00 – olimpiadų konkursų, renginių organizavimo išlaidos ir kelionės išlaidų kompensavimas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jc w:val="center"/>
            </w:pPr>
            <w:r>
              <w:t>Iš viso:</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101400,00</w:t>
            </w:r>
          </w:p>
        </w:tc>
        <w:tc>
          <w:tcPr>
            <w:tcW w:w="3823" w:type="dxa"/>
            <w:tcBorders>
              <w:top w:val="nil"/>
              <w:left w:val="nil"/>
              <w:bottom w:val="single" w:sz="8" w:space="0" w:color="auto"/>
              <w:right w:val="single" w:sz="8" w:space="0" w:color="auto"/>
            </w:tcBorders>
            <w:tcMar>
              <w:top w:w="0" w:type="dxa"/>
              <w:left w:w="108" w:type="dxa"/>
              <w:bottom w:w="0" w:type="dxa"/>
              <w:right w:w="108" w:type="dxa"/>
            </w:tcMar>
          </w:tcPr>
          <w:p w:rsidR="00955EC8" w:rsidRDefault="00955EC8">
            <w:pPr>
              <w:jc w:val="center"/>
            </w:pPr>
          </w:p>
        </w:tc>
      </w:tr>
      <w:tr w:rsidR="00955EC8" w:rsidTr="00955EC8">
        <w:tc>
          <w:tcPr>
            <w:tcW w:w="9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jc w:val="center"/>
              <w:rPr>
                <w:b/>
              </w:rPr>
            </w:pPr>
            <w:r>
              <w:rPr>
                <w:b/>
              </w:rPr>
              <w:t>Spec. programos lėšos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Komunalinės paslaugos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100,00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100,00 – šiukšlių išvežimas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Informacinių technologijų išlaidos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360,00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360,00 – sistemos „Semi+“ aptarnavimas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r>
              <w:t>Kitos  prekės ir paslaugos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10754,00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rPr>
                <w:color w:val="FF0000"/>
              </w:rPr>
            </w:pPr>
            <w:r>
              <w:t>10349,00 – mokymų organizavimo išlaidos,</w:t>
            </w:r>
            <w:r>
              <w:rPr>
                <w:color w:val="FF0000"/>
              </w:rPr>
              <w:t xml:space="preserve"> </w:t>
            </w:r>
            <w:r>
              <w:t>254,00 – apsaugos paslaugos, 151,00 – draudimas</w:t>
            </w:r>
          </w:p>
        </w:tc>
      </w:tr>
      <w:tr w:rsidR="00955EC8" w:rsidTr="00955EC8">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jc w:val="center"/>
            </w:pPr>
            <w:r>
              <w:t>Iš viso:</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pPr>
              <w:jc w:val="center"/>
            </w:pPr>
            <w:r>
              <w:t>11214,00</w:t>
            </w:r>
          </w:p>
        </w:tc>
        <w:tc>
          <w:tcPr>
            <w:tcW w:w="3823" w:type="dxa"/>
            <w:tcBorders>
              <w:top w:val="nil"/>
              <w:left w:val="nil"/>
              <w:bottom w:val="single" w:sz="8" w:space="0" w:color="auto"/>
              <w:right w:val="single" w:sz="8" w:space="0" w:color="auto"/>
            </w:tcBorders>
            <w:tcMar>
              <w:top w:w="0" w:type="dxa"/>
              <w:left w:w="108" w:type="dxa"/>
              <w:bottom w:w="0" w:type="dxa"/>
              <w:right w:w="108" w:type="dxa"/>
            </w:tcMar>
          </w:tcPr>
          <w:p w:rsidR="00955EC8" w:rsidRDefault="00955EC8">
            <w:pPr>
              <w:jc w:val="center"/>
            </w:pPr>
          </w:p>
        </w:tc>
      </w:tr>
      <w:tr w:rsidR="00955EC8" w:rsidTr="00955EC8">
        <w:tc>
          <w:tcPr>
            <w:tcW w:w="9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5EC8" w:rsidRDefault="00955EC8">
            <w:pPr>
              <w:jc w:val="center"/>
              <w:rPr>
                <w:b/>
              </w:rPr>
            </w:pPr>
            <w:r>
              <w:rPr>
                <w:b/>
              </w:rPr>
              <w:t>Projektinės lėšos</w:t>
            </w:r>
          </w:p>
        </w:tc>
      </w:tr>
      <w:tr w:rsidR="00955EC8" w:rsidTr="00955EC8">
        <w:tc>
          <w:tcPr>
            <w:tcW w:w="2811"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955EC8" w:rsidRDefault="00955EC8">
            <w:r>
              <w:t>Projektinėms veikloms vykdyti</w:t>
            </w:r>
          </w:p>
        </w:tc>
        <w:tc>
          <w:tcPr>
            <w:tcW w:w="3240" w:type="dxa"/>
            <w:tcBorders>
              <w:top w:val="nil"/>
              <w:left w:val="single" w:sz="4" w:space="0" w:color="auto"/>
              <w:bottom w:val="single" w:sz="8" w:space="0" w:color="auto"/>
              <w:right w:val="single" w:sz="8" w:space="0" w:color="auto"/>
            </w:tcBorders>
            <w:hideMark/>
          </w:tcPr>
          <w:p w:rsidR="00955EC8" w:rsidRDefault="00955EC8">
            <w:pPr>
              <w:jc w:val="center"/>
            </w:pPr>
            <w:r>
              <w:t>40167,00</w:t>
            </w:r>
          </w:p>
        </w:tc>
        <w:tc>
          <w:tcPr>
            <w:tcW w:w="3823" w:type="dxa"/>
            <w:tcBorders>
              <w:top w:val="nil"/>
              <w:left w:val="nil"/>
              <w:bottom w:val="single" w:sz="8" w:space="0" w:color="auto"/>
              <w:right w:val="single" w:sz="8" w:space="0" w:color="auto"/>
            </w:tcBorders>
            <w:tcMar>
              <w:top w:w="0" w:type="dxa"/>
              <w:left w:w="108" w:type="dxa"/>
              <w:bottom w:w="0" w:type="dxa"/>
              <w:right w:w="108" w:type="dxa"/>
            </w:tcMar>
            <w:hideMark/>
          </w:tcPr>
          <w:p w:rsidR="00955EC8" w:rsidRDefault="00955EC8">
            <w:r>
              <w:t>Gautas programų ir projektų finansavimas pateikiamas 4 lentelėje</w:t>
            </w:r>
            <w:r>
              <w:rPr>
                <w:color w:val="FF0000"/>
              </w:rPr>
              <w:t>.</w:t>
            </w:r>
          </w:p>
        </w:tc>
      </w:tr>
    </w:tbl>
    <w:p w:rsidR="00955EC8" w:rsidRDefault="00955EC8" w:rsidP="00955EC8">
      <w:pPr>
        <w:spacing w:line="360" w:lineRule="auto"/>
        <w:ind w:firstLine="1298"/>
      </w:pPr>
    </w:p>
    <w:p w:rsidR="00955EC8" w:rsidRDefault="00955EC8" w:rsidP="00955EC8">
      <w:pPr>
        <w:spacing w:line="360" w:lineRule="auto"/>
        <w:ind w:firstLine="1298"/>
        <w:jc w:val="both"/>
      </w:pPr>
      <w:r>
        <w:t xml:space="preserve">Mokinio krepšelio lėšos panaudotos darbo užmokesčiui, biudžeto programos lėšos panaudotos darbo užmokesčiui, komunalinėms paslaugoms, sumokėti komandiruočių išlaidas. Spec. programos lėšos buvo naudojamos mokymų, transporto, apsaugos paslaugoms bei kanceliarinėms, higienos, maisto produktų prekėms ir kt. apmokėti. </w:t>
      </w:r>
    </w:p>
    <w:p w:rsidR="00955EC8" w:rsidRDefault="00955EC8" w:rsidP="00955EC8">
      <w:pPr>
        <w:shd w:val="clear" w:color="auto" w:fill="FFFFFF"/>
        <w:spacing w:line="360" w:lineRule="auto"/>
        <w:ind w:right="11"/>
        <w:jc w:val="center"/>
        <w:rPr>
          <w:b/>
        </w:rPr>
      </w:pPr>
    </w:p>
    <w:p w:rsidR="00955EC8" w:rsidRDefault="00955EC8" w:rsidP="00955EC8">
      <w:pPr>
        <w:shd w:val="clear" w:color="auto" w:fill="FFFFFF"/>
        <w:spacing w:line="360" w:lineRule="auto"/>
        <w:ind w:right="11"/>
        <w:jc w:val="center"/>
        <w:rPr>
          <w:b/>
        </w:rPr>
      </w:pPr>
      <w:r>
        <w:rPr>
          <w:b/>
        </w:rPr>
        <w:lastRenderedPageBreak/>
        <w:t>VII SKYRIUS</w:t>
      </w:r>
    </w:p>
    <w:p w:rsidR="00955EC8" w:rsidRDefault="00955EC8" w:rsidP="00955EC8">
      <w:pPr>
        <w:pStyle w:val="Sraopastraipa1"/>
        <w:shd w:val="clear" w:color="auto" w:fill="FFFFFF"/>
        <w:spacing w:after="0" w:line="360" w:lineRule="auto"/>
        <w:ind w:left="0" w:right="11"/>
        <w:jc w:val="center"/>
        <w:rPr>
          <w:rFonts w:ascii="Times New Roman" w:hAnsi="Times New Roman"/>
          <w:b/>
          <w:lang w:val="lt-LT"/>
        </w:rPr>
      </w:pPr>
      <w:r>
        <w:rPr>
          <w:rFonts w:ascii="Times New Roman" w:hAnsi="Times New Roman"/>
          <w:b/>
          <w:lang w:val="lt-LT"/>
        </w:rPr>
        <w:t>VYKDYTA ŠVIETIMO VEIKLA IR PASIEKTI REZULTATAI</w:t>
      </w:r>
    </w:p>
    <w:p w:rsidR="00955EC8" w:rsidRDefault="00955EC8" w:rsidP="00955EC8">
      <w:pPr>
        <w:pStyle w:val="Sraopastraipa1"/>
        <w:shd w:val="clear" w:color="auto" w:fill="FFFFFF"/>
        <w:spacing w:after="0" w:line="360" w:lineRule="auto"/>
        <w:ind w:left="0" w:right="11"/>
        <w:rPr>
          <w:rFonts w:ascii="Times New Roman" w:hAnsi="Times New Roman"/>
          <w:b/>
          <w:lang w:val="lt-LT"/>
        </w:rPr>
      </w:pPr>
    </w:p>
    <w:p w:rsidR="00955EC8" w:rsidRDefault="00955EC8" w:rsidP="00955EC8">
      <w:pPr>
        <w:spacing w:line="360" w:lineRule="auto"/>
        <w:ind w:firstLine="1296"/>
        <w:jc w:val="both"/>
      </w:pPr>
      <w:r>
        <w:rPr>
          <w:bCs/>
        </w:rPr>
        <w:t xml:space="preserve">Tarnyba siekė tenkinti Anykščių rajono švietimo bendruomenės narių (mokytojų, nepedagoginių darbuotojų, tėvų, mokinių) kvalifikacijos tobulinimo ir / ar saviugdos poreikius. </w:t>
      </w:r>
      <w:r>
        <w:t xml:space="preserve">2019 m. švietimo pagalbos tarnyba organizavo 89 kvalifikacijos tobulinimo renginius: 52 seminarus, 9 edukacines išvykas, 2 kursus, 26 paskaitas pedagogams ir kitų tikslinių grupių atstovams. Bendra kvalifikacijos tobulinimo trukmė – 873 ak. val., šiuose renginiuose kvalifikaciją tobulino 1911 dalyvių. </w:t>
      </w:r>
    </w:p>
    <w:p w:rsidR="00955EC8" w:rsidRDefault="00955EC8" w:rsidP="00955EC8">
      <w:pPr>
        <w:spacing w:line="360" w:lineRule="auto"/>
        <w:ind w:firstLine="1296"/>
        <w:jc w:val="both"/>
      </w:pPr>
      <w:r>
        <w:t xml:space="preserve">Pagrindinis dėmesys buvo skiriamas ugdymo įstaigos kaip besimokančios organizacijos stiprinimui: 50 proc. paskaitų, 44 proc. seminarų ir 22 proc. edukacinių išvykų organizuota mokyklos bendruomenių komandoms. Kvalifikacijos tobulinimo renginiai buvo organizuoti pagrindinių mokyklų, progimnazijos ir gimnazijos pedagogams. Taip pat surengti kvalifikacijos tobulinimo renginiai pradinio ugdymo, specialiojo ugdymo, neformaliojo vaikų švietimo pedagogams. Kvalifikacijos tobulinimo renginiai skirti ne tik pedagogams, bet ir kitų tikslinių grupių atstovams: socialiniams darbuotojams, asmenims, atsakingiems už darbų saugą, asmens duomenų apsaugą, viešą komunikaciją, sekretoriams / raštvedžiams, valstybės tarnautojams ir kt. Minėtų tikslinių grupių atstovams surengta 31 proc. seminarų, 22 proc. edukacinių išvykų ir 15 proc. paskaitų. </w:t>
      </w:r>
    </w:p>
    <w:p w:rsidR="00955EC8" w:rsidRDefault="00955EC8" w:rsidP="00955EC8">
      <w:pPr>
        <w:spacing w:line="360" w:lineRule="auto"/>
        <w:ind w:firstLine="1296"/>
        <w:jc w:val="both"/>
        <w:rPr>
          <w:noProof/>
        </w:rPr>
      </w:pPr>
      <w:r>
        <w:t>2019 m. parengta ir įgyvendinta 45 kvalifikacijos tobulinimo programos; iš j</w:t>
      </w:r>
      <w:r>
        <w:rPr>
          <w:rFonts w:eastAsia="TimesNewRoman"/>
        </w:rPr>
        <w:t xml:space="preserve">ų 6 </w:t>
      </w:r>
      <w:r>
        <w:t xml:space="preserve">prilygintos akredituotoms ir 2 nacionalinio lygio kvalifikacijos tobulinimo programos. </w:t>
      </w:r>
      <w:r>
        <w:rPr>
          <w:noProof/>
        </w:rPr>
        <w:t>Kvalifikacijos tobulinimo programų ir renginių registre (KTPRR), 2019 m. įregistruota 1 nauja programa.</w:t>
      </w:r>
    </w:p>
    <w:p w:rsidR="00955EC8" w:rsidRDefault="00955EC8" w:rsidP="00955EC8">
      <w:pPr>
        <w:spacing w:line="360" w:lineRule="auto"/>
        <w:ind w:firstLine="1296"/>
        <w:contextualSpacing/>
        <w:jc w:val="both"/>
      </w:pPr>
      <w:r>
        <w:t>2019 m. daugiausia organizuota kvalifikacijos tobulinimo programų, kurių trukmė 6 val. (47 proc.), daugiau nei trečdalio (33 proc.) kvalifikacijos programų trukmė nuo 7–17 ak. val. ir beveik penktadalio (17 proc.) kvalifikacijos tobulinimo programų trukmė daugiau nei 18 ak. val., institucinio lygio programos (prilygintos akredituotoms programoms). Taip pat Tarnyba vykdė kvalifikacijos tobulinimo programų sklaidą, 2019 m. parengtas kvalifikacijos tobulinimo programų katalogas, kuris nuolat atnaujinamas ir skelbiamas internetinėje svetainėje.</w:t>
      </w:r>
    </w:p>
    <w:p w:rsidR="00955EC8" w:rsidRDefault="00955EC8" w:rsidP="00955EC8">
      <w:pPr>
        <w:spacing w:line="360" w:lineRule="auto"/>
        <w:ind w:firstLine="1296"/>
        <w:jc w:val="both"/>
      </w:pPr>
      <w:r>
        <w:t>Tarnyba k</w:t>
      </w:r>
      <w:r>
        <w:rPr>
          <w:bCs/>
        </w:rPr>
        <w:t>oordinavo mokytojų ir švietimo pagalbos specialistų metodinę veiklą ir skatino pedagoginės patirties sklaidą</w:t>
      </w:r>
      <w:r>
        <w:t>. 2019 m. vyko 54 renginiai, kuriuose dalyvavo 829 dalyviai. Taikomos keitimosi patirtimi formos: organizuojami gerosios patirties sklaidos renginiai, organizuojamos konferencijos, metodinės dienos, rengiami informaciniai, projektų pristatymo renginiai ir kt.</w:t>
      </w:r>
    </w:p>
    <w:p w:rsidR="00955EC8" w:rsidRDefault="00955EC8" w:rsidP="00955EC8">
      <w:pPr>
        <w:spacing w:line="360" w:lineRule="auto"/>
        <w:ind w:firstLine="1298"/>
        <w:jc w:val="both"/>
      </w:pPr>
      <w:r>
        <w:t xml:space="preserve">Rajone veikė 19 metodinių būrelių. Vyko 23 pasitarimai, kuriuose dalyvavo 213 pedagogų. Šių pasitarimų metu buvo aptarta metodinių būrelių veikla, parengti veiklos planai 2018–2019 mokslo </w:t>
      </w:r>
      <w:r>
        <w:lastRenderedPageBreak/>
        <w:t>metams. Surengtas 1 metodinės tarybos posėdis, numatyti metodinės veiklos prioritetai, tikslai, uždaviniai, kvalifikacijos tobulinimo kryptys ir formos.</w:t>
      </w:r>
    </w:p>
    <w:p w:rsidR="00955EC8" w:rsidRDefault="00955EC8" w:rsidP="00955EC8">
      <w:pPr>
        <w:spacing w:line="360" w:lineRule="auto"/>
        <w:ind w:firstLine="1298"/>
        <w:jc w:val="both"/>
      </w:pPr>
      <w:r>
        <w:t xml:space="preserve">Tarnyba organizuoja parodas, surengta fotografijų paroda ,,Anykščių mokytojai“, skirta Tarptautinei mokytojo dienai paminėti. </w:t>
      </w:r>
    </w:p>
    <w:p w:rsidR="00955EC8" w:rsidRDefault="00955EC8" w:rsidP="00955EC8">
      <w:pPr>
        <w:spacing w:line="360" w:lineRule="auto"/>
        <w:ind w:firstLine="851"/>
        <w:jc w:val="both"/>
      </w:pPr>
      <w:r>
        <w:rPr>
          <w:bCs/>
        </w:rPr>
        <w:t>Tarnyba, siekdama didinti teikiamų paslaugų kokybę ir prieinamumą</w:t>
      </w:r>
      <w:r>
        <w:t>, 2019 m. pasirengė Nacionalinės Švietimo Agentūros išorinio vertinimo procedūroms,</w:t>
      </w:r>
      <w:r>
        <w:rPr>
          <w:noProof/>
        </w:rPr>
        <w:t xml:space="preserve"> ekspertų vertinimu, </w:t>
      </w:r>
      <w:r>
        <w:t xml:space="preserve">tarnyba akredituota 5 metų laikotarpiui. </w:t>
      </w:r>
    </w:p>
    <w:p w:rsidR="00955EC8" w:rsidRDefault="00955EC8" w:rsidP="00955EC8">
      <w:pPr>
        <w:spacing w:line="360" w:lineRule="auto"/>
        <w:ind w:firstLine="851"/>
        <w:jc w:val="both"/>
      </w:pPr>
      <w:r>
        <w:t xml:space="preserve">Siekiant didinti informacijos sklaidą ir prieinamumą, informacijos sklaida apie Tarnybos veiklą vykdoma interneto svetainėje </w:t>
      </w:r>
      <w:hyperlink r:id="rId8" w:history="1">
        <w:r>
          <w:rPr>
            <w:rStyle w:val="Hipersaitas"/>
            <w:bdr w:val="none" w:sz="0" w:space="0" w:color="auto" w:frame="1"/>
          </w:rPr>
          <w:t>www.centras.anyksciai.lm.lt</w:t>
        </w:r>
      </w:hyperlink>
      <w:r>
        <w:t>, kuri yra svarbus įvaizdžio kūrimo veiksnys. Svetainėje talpinama naujausia informacija, reklamuojamos paslaugas, skelbiami veiklos planai, informacija apie renginius, siūlomų kvalifikacijos tobulinimo programų sąrašai ir kt. Internetiniame puslapyje talpinami tarnybos veiklą reglamentuojantys dokumentai, pristatoma metodinė veikla, edukacinės patirties bankas, skelbiami kvietimai į renginius, publikuojami konkursų, konferencijų nuostatai. Interneto svetainė nuolat atnaujinama įvairių veiklų nuotraukomis, aprašymais skiltyje ,,Naujienos“ (2019 m. publikuota 17 informacijų apie renginius). Taip pat Tarnyba naudoja socialinį tinklą Facebook, kuriame talpinama aktualiausia informacija apie institucijos veiklą, padeda kurti tarnybos įvaizdį. Įvaizdžiui kurti kviečiami dizaino specialistai: pagamintos USB atmintinės, rašikliai, segtuvai</w:t>
      </w:r>
      <w:r w:rsidR="00CE3C10">
        <w:rPr>
          <w:color w:val="FF0000"/>
        </w:rPr>
        <w:t>,</w:t>
      </w:r>
      <w:r>
        <w:t xml:space="preserve"> dekoruoti Tarnybos simbolika. </w:t>
      </w:r>
      <w:r w:rsidR="00CE3C10" w:rsidRPr="00FA1D52">
        <w:t>Spaudoje skelbiami straipsniai, kuriuose visuomenei pristatoma Tarnybos veikla</w:t>
      </w:r>
      <w:r w:rsidR="00FA1D52">
        <w:t>.</w:t>
      </w:r>
      <w:r>
        <w:t xml:space="preserve"> 2019 metais publikuoti 2 straipsniai Europos Suaugusiųjų mokymosi elektroninėje platformoje </w:t>
      </w:r>
      <w:proofErr w:type="spellStart"/>
      <w:r>
        <w:t>Epale</w:t>
      </w:r>
      <w:proofErr w:type="spellEnd"/>
      <w:r>
        <w:t>.</w:t>
      </w:r>
    </w:p>
    <w:p w:rsidR="00955EC8" w:rsidRDefault="00955EC8" w:rsidP="00955EC8">
      <w:pPr>
        <w:spacing w:line="360" w:lineRule="auto"/>
        <w:ind w:firstLine="1298"/>
        <w:jc w:val="both"/>
      </w:pPr>
      <w:r>
        <w:t>Tarnyba siekia sudaryti sąlygas gabių mokinių (vaikų) ugdymui ir saviraiškos poreikiams tenkinti. 2019 m. buvo suorganizuoti 37 Anykščių rajono ugdymo įstaigų mokinių (vaikų) dalykinės olimpiados, konkursai ir kiti renginiai.</w:t>
      </w:r>
    </w:p>
    <w:p w:rsidR="00955EC8" w:rsidRDefault="00955EC8" w:rsidP="00955EC8">
      <w:pPr>
        <w:spacing w:line="360" w:lineRule="auto"/>
        <w:ind w:firstLine="1296"/>
        <w:jc w:val="both"/>
      </w:pPr>
      <w:r>
        <w:t>Tarnyba aktyvina ir plėtoja Anykščių rajono savivaldybės neformaliojo suaugusiųjų švietimo ir tęstinio mokymosi teikėjų bendradarbiavimą ir socialinę partnerystę.</w:t>
      </w:r>
      <w:r>
        <w:rPr>
          <w:shd w:val="clear" w:color="auto" w:fill="FFFFFF"/>
        </w:rPr>
        <w:t xml:space="preserve"> </w:t>
      </w:r>
      <w:r>
        <w:t xml:space="preserve">Anykščių rajono savivaldybėje neformaliojo suaugusiųjų švietimo ir tęstinio mokymosi paslaugas teikia 16 teikėjų. Tarnyba tapo Anykščių rajono savivaldybės neformaliojo suaugusiųjų švietimo ir tęstinio mokymosi veiksmų plano 2018–2020 įgyvendinimo koordinatoriumi (Anykščių rajono savivaldybės tarybos 2017 m. gruodžio 21 d. sprendimas Nr. 1-TS-343). </w:t>
      </w:r>
      <w:r>
        <w:rPr>
          <w:shd w:val="clear" w:color="auto" w:fill="FFFFFF"/>
        </w:rPr>
        <w:t xml:space="preserve">2019 m. vyko 2 Anykščių rajono neformaliojo suaugusiųjų švietimo koordinacinės grupės pasitarimai. Neformalaus suaugusiųjų švietimo tiekėjai buvo pakviesti dalyvauti </w:t>
      </w:r>
      <w:r>
        <w:t>suaugusiųjų mokymosi savaitėje ,,</w:t>
      </w:r>
      <w:r>
        <w:rPr>
          <w:rStyle w:val="Grietas"/>
          <w:bdr w:val="none" w:sz="0" w:space="0" w:color="auto" w:frame="1"/>
          <w:shd w:val="clear" w:color="auto" w:fill="FFFFFF"/>
        </w:rPr>
        <w:t>Mokymosi pasaulis laukia. Keliaukim</w:t>
      </w:r>
      <w:r>
        <w:t xml:space="preserve">“ bei siekiant skatinti partnerystę bei kolegialaus mokymosi iniciatyvas suorganizuota edukacinė išvyka į Telšių </w:t>
      </w:r>
      <w:r>
        <w:lastRenderedPageBreak/>
        <w:t>švietimo centrą bei susitikimas su neformalaus suaugusiųjų švietimo tiekėjais, pasidalinta gerąją darbo patirtimi rengiant ir įgyvendinant mokymosi visą gyvenimą iniciatyvas.</w:t>
      </w:r>
    </w:p>
    <w:p w:rsidR="00955EC8" w:rsidRDefault="00955EC8" w:rsidP="00955EC8">
      <w:pPr>
        <w:spacing w:line="360" w:lineRule="auto"/>
        <w:ind w:firstLine="1296"/>
        <w:jc w:val="both"/>
      </w:pPr>
      <w:r>
        <w:t>Tarnyba organizavo 4 kvalifikacijos tobulinimo renginius (5 proc.) Anykščių rajono Neformaliojo suaugusiųjų mokymo tiekėjams.</w:t>
      </w:r>
    </w:p>
    <w:p w:rsidR="00955EC8" w:rsidRDefault="00955EC8" w:rsidP="00955EC8">
      <w:pPr>
        <w:spacing w:line="360" w:lineRule="auto"/>
        <w:ind w:firstLine="720"/>
      </w:pPr>
      <w:r>
        <w:t>Tarnyba aktyviai plėtojo projektinę veiklą ir siekė kurti suaugusiųjų mokymosi tinklus. Gautas programų ir projektų finansavimas pateikiamas 3 lentelėje.</w:t>
      </w:r>
    </w:p>
    <w:p w:rsidR="00955EC8" w:rsidRDefault="00955EC8" w:rsidP="00955EC8">
      <w:pPr>
        <w:spacing w:line="360" w:lineRule="auto"/>
        <w:jc w:val="right"/>
        <w:rPr>
          <w:b/>
          <w:i/>
        </w:rPr>
      </w:pPr>
      <w:r>
        <w:rPr>
          <w:b/>
          <w:bCs/>
          <w:i/>
        </w:rPr>
        <w:t xml:space="preserve">3 lentelė. </w:t>
      </w:r>
      <w:r>
        <w:rPr>
          <w:b/>
          <w:i/>
        </w:rPr>
        <w:t xml:space="preserve">Gautas programų ir projektų finansavimas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6"/>
        <w:gridCol w:w="1374"/>
        <w:gridCol w:w="4828"/>
        <w:gridCol w:w="1716"/>
      </w:tblGrid>
      <w:tr w:rsidR="00955EC8" w:rsidTr="00955EC8">
        <w:tc>
          <w:tcPr>
            <w:tcW w:w="1936"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tc>
        <w:tc>
          <w:tcPr>
            <w:tcW w:w="1374"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Edukacinių projektų skaičius</w:t>
            </w:r>
          </w:p>
        </w:tc>
        <w:tc>
          <w:tcPr>
            <w:tcW w:w="4828"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Projekto pavadinimas</w:t>
            </w:r>
          </w:p>
        </w:tc>
        <w:tc>
          <w:tcPr>
            <w:tcW w:w="1716"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Suma</w:t>
            </w:r>
          </w:p>
        </w:tc>
      </w:tr>
      <w:tr w:rsidR="00955EC8" w:rsidTr="00955EC8">
        <w:trPr>
          <w:trHeight w:val="558"/>
        </w:trPr>
        <w:tc>
          <w:tcPr>
            <w:tcW w:w="1936"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Lokaliniai</w:t>
            </w:r>
          </w:p>
        </w:tc>
        <w:tc>
          <w:tcPr>
            <w:tcW w:w="1374"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4</w:t>
            </w:r>
          </w:p>
        </w:tc>
        <w:tc>
          <w:tcPr>
            <w:tcW w:w="4828" w:type="dxa"/>
            <w:tcBorders>
              <w:top w:val="single" w:sz="4" w:space="0" w:color="auto"/>
              <w:left w:val="single" w:sz="4" w:space="0" w:color="auto"/>
              <w:bottom w:val="single" w:sz="4" w:space="0" w:color="auto"/>
              <w:right w:val="single" w:sz="4" w:space="0" w:color="auto"/>
            </w:tcBorders>
            <w:hideMark/>
          </w:tcPr>
          <w:p w:rsidR="00955EC8" w:rsidRDefault="00955EC8">
            <w:pPr>
              <w:spacing w:line="360" w:lineRule="auto"/>
              <w:rPr>
                <w:rFonts w:eastAsia="Times New Roman"/>
                <w:shd w:val="clear" w:color="auto" w:fill="FFFFFF"/>
                <w:lang w:eastAsia="lt-LT"/>
              </w:rPr>
            </w:pPr>
            <w:r>
              <w:t xml:space="preserve">1. </w:t>
            </w:r>
            <w:r>
              <w:rPr>
                <w:shd w:val="clear" w:color="auto" w:fill="FFFFFF"/>
              </w:rPr>
              <w:t xml:space="preserve">Anykščių rajono savivaldybės neformaliojo suaugusiųjų švietimo ir tęstinio mokymosi programos (priemonė 6.1.2.22) projektas </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hd w:val="clear" w:color="auto" w:fill="FFFFFF"/>
              </w:rPr>
            </w:pPr>
            <w:r>
              <w:rPr>
                <w:shd w:val="clear" w:color="auto" w:fill="FFFFFF"/>
              </w:rPr>
              <w:t>,,Tobulėkime kartu“.</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hd w:val="clear" w:color="auto" w:fill="FFFFFF"/>
              </w:rPr>
            </w:pPr>
            <w:r>
              <w:t>2.</w:t>
            </w:r>
            <w:r>
              <w:rPr>
                <w:shd w:val="clear" w:color="auto" w:fill="FFFFFF"/>
              </w:rPr>
              <w:t xml:space="preserve"> Anykščių rajono savivaldybės programos ,,Vaikų užimtumo didinimas“ projektas ,,Bandyk, atrask, mąstyk“ (BAM).</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iCs/>
              </w:rPr>
            </w:pPr>
            <w:r>
              <w:rPr>
                <w:shd w:val="clear" w:color="auto" w:fill="FFFFFF"/>
              </w:rPr>
              <w:t>3.</w:t>
            </w:r>
            <w:r w:rsidR="00F319C7">
              <w:rPr>
                <w:shd w:val="clear" w:color="auto" w:fill="FFFFFF"/>
              </w:rPr>
              <w:t xml:space="preserve"> </w:t>
            </w:r>
            <w:r>
              <w:t>Anykščių rajono savivaldybės strateginio 2019–2021 metų veiklos plano 9 programos priemonės Nr. 9.1.2.23 ,,Gyventojų saugumo stiprinimas“</w:t>
            </w:r>
            <w:r>
              <w:rPr>
                <w:bCs/>
              </w:rPr>
              <w:t xml:space="preserve"> projektas ,,Saugus socialinių medijų naudojimas</w:t>
            </w:r>
            <w:r>
              <w:rPr>
                <w:bCs/>
                <w:iCs/>
              </w:rPr>
              <w:t>“.</w:t>
            </w:r>
          </w:p>
          <w:p w:rsidR="00955EC8" w:rsidRDefault="00955EC8">
            <w:pPr>
              <w:spacing w:line="360" w:lineRule="auto"/>
            </w:pPr>
            <w:r>
              <w:rPr>
                <w:bCs/>
                <w:iCs/>
              </w:rPr>
              <w:t xml:space="preserve">4. </w:t>
            </w:r>
            <w:r>
              <w:t>Anykščių rajono savivaldybės strateginio 2019–2021 metų veiklos plano Sveikatos apsaugos programos priemonės Nr. 4.1.3.03</w:t>
            </w:r>
            <w:r>
              <w:rPr>
                <w:color w:val="000000"/>
              </w:rPr>
              <w:t xml:space="preserve"> </w:t>
            </w:r>
            <w:r>
              <w:t xml:space="preserve">„Visuomenės sveikatos </w:t>
            </w:r>
            <w:r>
              <w:rPr>
                <w:color w:val="000000"/>
              </w:rPr>
              <w:t>projektų</w:t>
            </w:r>
            <w:r>
              <w:t xml:space="preserve"> vykdymas“ projektas </w:t>
            </w:r>
            <w:r>
              <w:rPr>
                <w:bCs/>
                <w:color w:val="000000"/>
              </w:rPr>
              <w:t>„</w:t>
            </w:r>
            <w:r>
              <w:rPr>
                <w:bCs/>
              </w:rPr>
              <w:t>Sveika mityba</w:t>
            </w:r>
            <w:r>
              <w:rPr>
                <w:iCs/>
                <w:color w:val="000000"/>
              </w:rPr>
              <w:t>“.</w:t>
            </w:r>
          </w:p>
        </w:tc>
        <w:tc>
          <w:tcPr>
            <w:tcW w:w="1716"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2000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1000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740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 xml:space="preserve">1200 Eur </w:t>
            </w:r>
          </w:p>
        </w:tc>
      </w:tr>
      <w:tr w:rsidR="00955EC8" w:rsidTr="00955EC8">
        <w:trPr>
          <w:trHeight w:val="639"/>
        </w:trPr>
        <w:tc>
          <w:tcPr>
            <w:tcW w:w="1936"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Šalies</w:t>
            </w:r>
          </w:p>
        </w:tc>
        <w:tc>
          <w:tcPr>
            <w:tcW w:w="1374"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2</w:t>
            </w:r>
          </w:p>
        </w:tc>
        <w:tc>
          <w:tcPr>
            <w:tcW w:w="4828"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1. ES fondų investicijoms finansuojamas valstybės planavimo projektas ,,Saugios aplinkos mokykloje kūrimas II“.</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 xml:space="preserve">2. </w:t>
            </w:r>
            <w:r>
              <w:rPr>
                <w:shd w:val="clear" w:color="auto" w:fill="FFFFFF"/>
              </w:rPr>
              <w:t>Projektas „Lyderių laikas 3“.</w:t>
            </w:r>
          </w:p>
        </w:tc>
        <w:tc>
          <w:tcPr>
            <w:tcW w:w="1716"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 xml:space="preserve">6400 Eur </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Pr>
                <w:rFonts w:eastAsia="Courier New"/>
              </w:rPr>
              <w:t>Gauta metodinė parama</w:t>
            </w:r>
          </w:p>
        </w:tc>
      </w:tr>
      <w:tr w:rsidR="00955EC8" w:rsidTr="00955EC8">
        <w:tc>
          <w:tcPr>
            <w:tcW w:w="1936"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lastRenderedPageBreak/>
              <w:t>Tarptautiniai</w:t>
            </w:r>
          </w:p>
        </w:tc>
        <w:tc>
          <w:tcPr>
            <w:tcW w:w="1374"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4</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p>
        </w:tc>
        <w:tc>
          <w:tcPr>
            <w:tcW w:w="4828" w:type="dxa"/>
            <w:tcBorders>
              <w:top w:val="single" w:sz="4" w:space="0" w:color="auto"/>
              <w:left w:val="single" w:sz="4" w:space="0" w:color="auto"/>
              <w:bottom w:val="single" w:sz="4" w:space="0" w:color="auto"/>
              <w:right w:val="single" w:sz="4" w:space="0" w:color="auto"/>
            </w:tcBorders>
            <w:hideMark/>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lang w:eastAsia="lt-LT"/>
              </w:rPr>
            </w:pPr>
            <w:r>
              <w:t>1.Erasmus+ KA1 projektas ,,Suaugusiųjų švietimo darbuotojų kompetencijų tobulinimas, vykdant socialiai pažeidžiamų asmenų švietimą“.</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hd w:val="clear" w:color="auto" w:fill="FFFFFF"/>
              </w:rPr>
            </w:pPr>
            <w:r>
              <w:t>2. Erasmus+KA2 projektas ,,</w:t>
            </w:r>
            <w:r>
              <w:rPr>
                <w:shd w:val="clear" w:color="auto" w:fill="FFFFFF"/>
              </w:rPr>
              <w:t>Pedagogų kompetencijų stiprinimas, vykdant suaugusiųjų švietimą“.</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Pr>
                <w:shd w:val="clear" w:color="auto" w:fill="FFFFFF"/>
              </w:rPr>
              <w:t>3. Erasmus +KA1</w:t>
            </w:r>
            <w:r>
              <w:t xml:space="preserve"> projektas ,,Kritinio mąstymo bei medijų raštingumo kompetencijų svarba suaugusiųjų švietėjui“.</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t>4. Erasmus+KA2 projektas „Inovatyvių metodų taikymas kritinio mąstymo ugdymui, naudojant Apribojimų teoriją“.</w:t>
            </w:r>
          </w:p>
        </w:tc>
        <w:tc>
          <w:tcPr>
            <w:tcW w:w="1716" w:type="dxa"/>
            <w:tcBorders>
              <w:top w:val="single" w:sz="4" w:space="0" w:color="auto"/>
              <w:left w:val="single" w:sz="4" w:space="0" w:color="auto"/>
              <w:bottom w:val="single" w:sz="4" w:space="0" w:color="auto"/>
              <w:right w:val="single" w:sz="4" w:space="0" w:color="auto"/>
            </w:tcBorders>
          </w:tcPr>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rPr>
                <w:rFonts w:eastAsia="Courier New"/>
              </w:rPr>
              <w:t>2019 m.</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lang w:eastAsia="lt-LT"/>
              </w:rPr>
            </w:pPr>
            <w:r>
              <w:t>2190,2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t xml:space="preserve">2019 m. gauta </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t>3150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t>9195,2 Eur</w:t>
            </w: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955EC8" w:rsidRDefault="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Courier New"/>
              </w:rPr>
            </w:pPr>
            <w:r>
              <w:t>14292 Eur</w:t>
            </w:r>
          </w:p>
        </w:tc>
      </w:tr>
    </w:tbl>
    <w:p w:rsidR="00955EC8" w:rsidRDefault="00955EC8" w:rsidP="00955EC8">
      <w:pPr>
        <w:spacing w:line="360" w:lineRule="auto"/>
        <w:rPr>
          <w:rFonts w:eastAsia="Times New Roman"/>
          <w:lang w:eastAsia="lt-LT"/>
        </w:rPr>
      </w:pPr>
      <w:r>
        <w:tab/>
      </w:r>
      <w:r>
        <w:tab/>
      </w:r>
      <w:r>
        <w:tab/>
      </w:r>
      <w:r>
        <w:tab/>
      </w:r>
    </w:p>
    <w:p w:rsidR="00955EC8" w:rsidRDefault="00955EC8" w:rsidP="00955EC8">
      <w:pPr>
        <w:spacing w:line="360" w:lineRule="auto"/>
        <w:rPr>
          <w:b/>
          <w:bCs/>
          <w:i/>
          <w:sz w:val="20"/>
          <w:szCs w:val="20"/>
        </w:rPr>
      </w:pPr>
    </w:p>
    <w:p w:rsidR="00955EC8" w:rsidRDefault="00955EC8" w:rsidP="00955EC8">
      <w:pPr>
        <w:spacing w:line="360" w:lineRule="auto"/>
        <w:ind w:firstLine="1296"/>
        <w:jc w:val="both"/>
      </w:pPr>
      <w:r>
        <w:t xml:space="preserve">Tarnyba atlieka įvairius vaidmenis vykdant projektus: vykdė 6 tarnybos darbuotojų parengtus projektus bei 4 projektus realizavo kaip partneris. </w:t>
      </w:r>
    </w:p>
    <w:p w:rsidR="00955EC8" w:rsidRDefault="00955EC8" w:rsidP="00955EC8">
      <w:pPr>
        <w:spacing w:line="360" w:lineRule="auto"/>
        <w:jc w:val="both"/>
      </w:pPr>
      <w:r>
        <w:tab/>
        <w:t>Projektai įvairiapusiškai prisideda prie Tarnybos veiklos ir darbuotojų kvalifikacijos tobulinimo, partnerystės tinklų plėtojimo.</w:t>
      </w:r>
      <w:r>
        <w:rPr>
          <w:bCs/>
          <w:lang w:eastAsia="pl-PL"/>
        </w:rPr>
        <w:t xml:space="preserve"> </w:t>
      </w:r>
      <w:r>
        <w:t xml:space="preserve">Projektinės veiklos metu, sudarytos sąlygos kitų tikslinių grupių atstovams kvalifikacijos tobulinimui bei mokymosi visą gyvenimą iniciatyvų skatinimui. </w:t>
      </w:r>
    </w:p>
    <w:p w:rsidR="00955EC8" w:rsidRDefault="00955EC8" w:rsidP="00955EC8">
      <w:pPr>
        <w:spacing w:line="360" w:lineRule="auto"/>
        <w:ind w:firstLine="1296"/>
        <w:jc w:val="both"/>
        <w:rPr>
          <w:shd w:val="clear" w:color="auto" w:fill="FFFFFF"/>
        </w:rPr>
      </w:pPr>
      <w:r>
        <w:rPr>
          <w:snapToGrid w:val="0"/>
        </w:rPr>
        <w:t xml:space="preserve">Plėtojami tarptautinio bendradarbiavimo ryšiai su užsienio šalių švietimo institucijomis. Įgyvendinant </w:t>
      </w:r>
      <w:r>
        <w:t>Erasmus+ projekto ,,</w:t>
      </w:r>
      <w:r>
        <w:rPr>
          <w:shd w:val="clear" w:color="auto" w:fill="FFFFFF"/>
        </w:rPr>
        <w:t xml:space="preserve">Pedagogų kompetencijų stiprinimas, vykdant suaugusiųjų švietimą“ kartu su </w:t>
      </w:r>
      <w:r>
        <w:t>partneriais iš Kroatijos, Lenkijos, Švedijos, Latvijos da</w:t>
      </w:r>
      <w:r>
        <w:rPr>
          <w:snapToGrid w:val="0"/>
        </w:rPr>
        <w:t xml:space="preserve">lijosi gerąja darbo patirtimi suaugusiųjų mokytojų kompetencijų tobulinimo srityje. </w:t>
      </w:r>
    </w:p>
    <w:p w:rsidR="00955EC8" w:rsidRDefault="00955EC8" w:rsidP="00955EC8">
      <w:pPr>
        <w:spacing w:line="360" w:lineRule="auto"/>
        <w:ind w:firstLine="851"/>
        <w:jc w:val="both"/>
      </w:pPr>
      <w:r>
        <w:t>Tarnyba siekia užtikrinti specialiųjų poreikių, psichologinių, asmenybės ir ugdymosi problemų turinčių asmenų ugdymosi veiksmingumą, psichologinį atsparumą teikiant reikalingą informacinę, ekspertinę ir konsultacinę pagalbą mokykloms ir mokytojams bei tėvams.</w:t>
      </w:r>
    </w:p>
    <w:p w:rsidR="00955EC8" w:rsidRDefault="00955EC8" w:rsidP="00955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rFonts w:eastAsia="Courier New"/>
        </w:rPr>
        <w:t>Pedagoginės psichologinės pagalbos specialistai teikė pedagoginę psichologinę pagalbą vaikams ir mokiniams, taip pat jų tėvams (globėjams, rūpintojams) ir mokytojams dėl vaikų ir mokinių ugdymosi sunkumų, teikė specialiąją pedagoginę pagalbą mokiniams bei šiais klausimais konsultavo jų tėvus (globėjus, rūpintojus) ir mokytojus; formavo pozityvias visuomenės ir mokyklų bendruomenių nuostatas į specialiųjų ugdymosi poreikių turinčius asmenis, teikė pagalbą ugdant ikimokyklinio amžiaus vaikus, bei vertinant jų raidą.</w:t>
      </w:r>
      <w:r>
        <w:t xml:space="preserve"> </w:t>
      </w:r>
    </w:p>
    <w:p w:rsidR="00955EC8" w:rsidRDefault="00955EC8" w:rsidP="00955EC8">
      <w:pPr>
        <w:tabs>
          <w:tab w:val="num"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lastRenderedPageBreak/>
        <w:t xml:space="preserve">2019 metais į tarnybą dėl ugdymosi sunkumų išsiaiškinimo, ugdymo programos skyrimo ar pakeitimo kreipėsi vaikai ir jaunuoliai bei jų tėvai ir ugdantys pedagogai. Atlikta 122 vaikų kompleksinis vertinimas, kurių 55 yra pirminiai. 93 vaikams rekomenduotos pritaikytos ugdymo programos, 28 vaikams rekomenduotos individualizuotos ugdymo programos. Išduotos 28 pažymos dėl egzaminų ar pagrindinio ugdymo pasiekimų patikrinimo pritaikymų. </w:t>
      </w:r>
    </w:p>
    <w:p w:rsidR="00955EC8" w:rsidRDefault="00955EC8" w:rsidP="00955EC8">
      <w:pPr>
        <w:tabs>
          <w:tab w:val="num"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t>Specialistai padėjo švietimo įstaigoms spręsti specialiųjų ugdymosi poreikių, psichologinių, asmenybės ir ugdymosi problemų turinčių mokinių ugdymo, socializacijos problemas konsultuodami vaiko gerovės komisijų narius, švietimo įstaigų pedagogus, tėvus ir kt. Buvo suorganizuoti 4 atvejų aptarimų, 6 vaiko gerovės posėdžiai mokyklose, kuriose dalyvavo Tarnybos specialistai (psichologas, specialusis pedagogas arba logopedas). Mokykloms, kuriose nėra švietimo pagalbos specialistų</w:t>
      </w:r>
      <w:r w:rsidR="00F319C7" w:rsidRPr="00F319C7">
        <w:rPr>
          <w:color w:val="FF0000"/>
        </w:rPr>
        <w:t>,</w:t>
      </w:r>
      <w:r>
        <w:t xml:space="preserve"> buvo teikiama planinga pagalba. 2019 m. Anykščių rajono pagrindinėse mokyklose (Debeikių, Kurklių, Traupio, Kavarsko) buvo suorganizuota 28 konsultacinės dienos. </w:t>
      </w:r>
    </w:p>
    <w:p w:rsidR="00955EC8" w:rsidRDefault="00955EC8" w:rsidP="00955EC8">
      <w:pPr>
        <w:spacing w:line="360" w:lineRule="auto"/>
        <w:ind w:firstLine="709"/>
        <w:jc w:val="both"/>
      </w:pPr>
      <w:r>
        <w:t xml:space="preserve">Mokyklų bendruomenėms buvo skaitomi pranešimai, paskaitos programų pritaikymo, vertinimo, vaikų raidos, elgesio, mokymosi ypatumų, tarpusavio bendravimo ir kt. temomis. Specialistai parengė ir pravedė 9 paskaitas, pranešimus, 3 mokymus tėvams, vaikams, pedagogams. Suorganizuoti specialiosios pedagogikos ir psichologijos kursai rajono ikimokyklinio ugdymo pedagogams. </w:t>
      </w:r>
    </w:p>
    <w:p w:rsidR="00955EC8" w:rsidRDefault="00955EC8" w:rsidP="00955EC8">
      <w:pPr>
        <w:tabs>
          <w:tab w:val="num"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t xml:space="preserve">Sukaupta patirtis vedant pratybas, konsultacijas sensorinėje aplinkoje. Konsultacijos (19), pratybos vaikų grupėms (28 užsiėmimai) buvo vedamos sensoriniame kambaryje. Ugdymo įstaigų specialistai vedė pamokėles, pratybas nedidelėms vaikų grupėms. </w:t>
      </w:r>
    </w:p>
    <w:p w:rsidR="00955EC8" w:rsidRDefault="00955EC8" w:rsidP="00955EC8">
      <w:pPr>
        <w:spacing w:line="360" w:lineRule="auto"/>
        <w:rPr>
          <w:lang w:eastAsia="lt-LT"/>
        </w:rPr>
      </w:pPr>
    </w:p>
    <w:p w:rsidR="00955EC8" w:rsidRDefault="00955EC8" w:rsidP="00955EC8">
      <w:pPr>
        <w:spacing w:line="360" w:lineRule="auto"/>
      </w:pPr>
      <w:r>
        <w:t>PRITARTA</w:t>
      </w:r>
    </w:p>
    <w:p w:rsidR="00955EC8" w:rsidRDefault="00955EC8" w:rsidP="00955EC8">
      <w:r>
        <w:t>Anykščių švietimo pagalbos tarnybos</w:t>
      </w:r>
    </w:p>
    <w:p w:rsidR="00955EC8" w:rsidRDefault="00955EC8" w:rsidP="00955EC8">
      <w:r>
        <w:t>darbuotojų 2020 m. sausio 7 d.</w:t>
      </w:r>
    </w:p>
    <w:p w:rsidR="00955EC8" w:rsidRDefault="00955EC8" w:rsidP="00955EC8">
      <w:r>
        <w:t>posėdžio protokoliniu nutarimu (protokolo Nr. CP-1)</w:t>
      </w:r>
    </w:p>
    <w:p w:rsidR="00955EC8" w:rsidRDefault="00955EC8" w:rsidP="00955EC8">
      <w:pPr>
        <w:spacing w:line="360" w:lineRule="auto"/>
        <w:rPr>
          <w:rFonts w:ascii="Calibri" w:hAnsi="Calibri"/>
          <w:b/>
          <w:sz w:val="20"/>
          <w:szCs w:val="20"/>
        </w:rPr>
      </w:pPr>
    </w:p>
    <w:p w:rsidR="00D7161B" w:rsidRDefault="00D7161B" w:rsidP="007D65BC">
      <w:pPr>
        <w:pStyle w:val="Pagrindinistekstas"/>
        <w:jc w:val="left"/>
        <w:rPr>
          <w:szCs w:val="24"/>
          <w:lang w:val="en-AU"/>
        </w:rPr>
      </w:pPr>
    </w:p>
    <w:p w:rsidR="00D7161B" w:rsidRDefault="00D7161B" w:rsidP="007D65BC">
      <w:pPr>
        <w:pStyle w:val="Pagrindinistekstas"/>
        <w:jc w:val="left"/>
        <w:rPr>
          <w:szCs w:val="24"/>
          <w:lang w:val="en-AU"/>
        </w:rPr>
      </w:pPr>
    </w:p>
    <w:p w:rsidR="00D7161B" w:rsidRDefault="00D7161B" w:rsidP="007D65BC">
      <w:pPr>
        <w:pStyle w:val="Pagrindinistekstas"/>
        <w:jc w:val="left"/>
        <w:rPr>
          <w:szCs w:val="24"/>
          <w:lang w:val="en-AU"/>
        </w:rPr>
      </w:pPr>
    </w:p>
    <w:p w:rsidR="00C151AD" w:rsidRDefault="00C151AD" w:rsidP="00D7161B">
      <w:pPr>
        <w:jc w:val="center"/>
        <w:rPr>
          <w:b/>
        </w:rPr>
      </w:pPr>
    </w:p>
    <w:p w:rsidR="00C151AD" w:rsidRDefault="00C151AD" w:rsidP="00D7161B">
      <w:pPr>
        <w:jc w:val="center"/>
        <w:rPr>
          <w:b/>
        </w:rPr>
      </w:pPr>
    </w:p>
    <w:p w:rsidR="00C151AD" w:rsidRDefault="00C151AD" w:rsidP="00D7161B">
      <w:pPr>
        <w:jc w:val="center"/>
        <w:rPr>
          <w:b/>
        </w:rPr>
      </w:pPr>
    </w:p>
    <w:p w:rsidR="00C151AD" w:rsidRDefault="00C151AD" w:rsidP="00D7161B">
      <w:pPr>
        <w:jc w:val="center"/>
        <w:rPr>
          <w:b/>
        </w:rPr>
      </w:pPr>
    </w:p>
    <w:p w:rsidR="00C151AD" w:rsidRDefault="00C151AD" w:rsidP="00D7161B">
      <w:pPr>
        <w:jc w:val="center"/>
        <w:rPr>
          <w:b/>
        </w:rPr>
      </w:pPr>
    </w:p>
    <w:p w:rsidR="00C151AD" w:rsidRDefault="00C151AD" w:rsidP="00D7161B">
      <w:pPr>
        <w:jc w:val="center"/>
        <w:rPr>
          <w:b/>
        </w:rPr>
      </w:pPr>
    </w:p>
    <w:p w:rsidR="00C151AD" w:rsidRDefault="00C151AD" w:rsidP="00D7161B">
      <w:pPr>
        <w:jc w:val="center"/>
        <w:rPr>
          <w:b/>
        </w:rPr>
      </w:pPr>
    </w:p>
    <w:p w:rsidR="002B63A7" w:rsidRDefault="002B63A7" w:rsidP="00D7161B">
      <w:pPr>
        <w:jc w:val="center"/>
        <w:rPr>
          <w:b/>
        </w:rPr>
      </w:pPr>
    </w:p>
    <w:p w:rsidR="002B63A7" w:rsidRDefault="002B63A7" w:rsidP="00D7161B">
      <w:pPr>
        <w:jc w:val="center"/>
        <w:rPr>
          <w:b/>
        </w:rPr>
      </w:pPr>
    </w:p>
    <w:p w:rsidR="00C151AD" w:rsidRDefault="00C151AD" w:rsidP="00D7161B">
      <w:pPr>
        <w:jc w:val="center"/>
        <w:rPr>
          <w:b/>
        </w:rPr>
      </w:pPr>
    </w:p>
    <w:p w:rsidR="00D7161B" w:rsidRDefault="00D7161B" w:rsidP="00D7161B">
      <w:pPr>
        <w:jc w:val="center"/>
        <w:rPr>
          <w:b/>
        </w:rPr>
      </w:pPr>
      <w:r>
        <w:rPr>
          <w:b/>
        </w:rPr>
        <w:lastRenderedPageBreak/>
        <w:t>AIŠKINAMASIS RAŠTAS</w:t>
      </w:r>
    </w:p>
    <w:p w:rsidR="00D7161B" w:rsidRDefault="00D7161B" w:rsidP="00D7161B"/>
    <w:tbl>
      <w:tblPr>
        <w:tblW w:w="9726" w:type="dxa"/>
        <w:tblLook w:val="01E0" w:firstRow="1" w:lastRow="1" w:firstColumn="1" w:lastColumn="1" w:noHBand="0" w:noVBand="0"/>
      </w:tblPr>
      <w:tblGrid>
        <w:gridCol w:w="9726"/>
      </w:tblGrid>
      <w:tr w:rsidR="00D7161B" w:rsidTr="00D7161B">
        <w:trPr>
          <w:trHeight w:val="285"/>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1. Sprendimo projekto motyvai, tikslai ir uždaviniai</w:t>
            </w:r>
            <w:r w:rsidR="0041625B">
              <w:rPr>
                <w:b/>
              </w:rPr>
              <w:t>:</w:t>
            </w:r>
          </w:p>
        </w:tc>
      </w:tr>
      <w:tr w:rsidR="00D7161B" w:rsidTr="00E47E70">
        <w:trPr>
          <w:trHeight w:val="734"/>
        </w:trPr>
        <w:tc>
          <w:tcPr>
            <w:tcW w:w="9726" w:type="dxa"/>
            <w:hideMark/>
          </w:tcPr>
          <w:p w:rsidR="00D7161B" w:rsidRDefault="00D7161B" w:rsidP="00955EC8">
            <w:pPr>
              <w:pStyle w:val="Pagrindinistekstas"/>
              <w:spacing w:line="276" w:lineRule="auto"/>
              <w:rPr>
                <w:szCs w:val="24"/>
                <w:lang w:eastAsia="lt-LT"/>
              </w:rPr>
            </w:pPr>
            <w:r>
              <w:rPr>
                <w:szCs w:val="24"/>
              </w:rPr>
              <w:t xml:space="preserve"> </w:t>
            </w:r>
            <w:r w:rsidR="00E47E70">
              <w:rPr>
                <w:szCs w:val="24"/>
              </w:rPr>
              <w:t xml:space="preserve">       </w:t>
            </w:r>
            <w:r w:rsidR="00B72008" w:rsidRPr="00B72008">
              <w:t>Švietimo įstaigos vadovas analizuoja švietimo įstaigos veiklos ir valdymo išteklių būklę ir</w:t>
            </w:r>
            <w:r w:rsidR="009F1C29">
              <w:t xml:space="preserve"> </w:t>
            </w:r>
            <w:r w:rsidR="00B72008" w:rsidRPr="00B72008">
              <w:rPr>
                <w:szCs w:val="24"/>
              </w:rPr>
              <w:t>atsako už įstaigos veiklos rezultatus. Pagal Lietuvos Respublikos vietos savivaldos įstatymo 16 straipsnio 2 dalies 19 punktą Savivaldybės taryba išklauso biudžetinių įstaigų veiklos ataskaitas ir priima sprendimą pritarti arba nepritarti veiklos ataskaitai.</w:t>
            </w:r>
            <w:r w:rsidR="00E47E70">
              <w:rPr>
                <w:sz w:val="22"/>
                <w:szCs w:val="22"/>
              </w:rPr>
              <w:t xml:space="preserve"> </w:t>
            </w:r>
          </w:p>
        </w:tc>
      </w:tr>
      <w:tr w:rsidR="00D7161B" w:rsidTr="00D7161B">
        <w:trPr>
          <w:trHeight w:val="285"/>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2. Teisinis reglamentavimas</w:t>
            </w:r>
            <w:r w:rsidR="0041625B">
              <w:rPr>
                <w:b/>
              </w:rPr>
              <w:t>:</w:t>
            </w:r>
          </w:p>
        </w:tc>
      </w:tr>
      <w:tr w:rsidR="00D7161B" w:rsidTr="00D7161B">
        <w:trPr>
          <w:trHeight w:val="714"/>
        </w:trPr>
        <w:tc>
          <w:tcPr>
            <w:tcW w:w="9726" w:type="dxa"/>
            <w:hideMark/>
          </w:tcPr>
          <w:p w:rsidR="00D7161B" w:rsidRDefault="00D7161B" w:rsidP="00E47E70">
            <w:pPr>
              <w:widowControl w:val="0"/>
              <w:autoSpaceDE w:val="0"/>
              <w:autoSpaceDN w:val="0"/>
              <w:adjustRightInd w:val="0"/>
              <w:jc w:val="both"/>
              <w:rPr>
                <w:rFonts w:eastAsia="Times New Roman"/>
                <w:b/>
                <w:color w:val="FF0000"/>
                <w:lang w:eastAsia="lt-LT"/>
              </w:rPr>
            </w:pPr>
            <w:r>
              <w:t xml:space="preserve">     </w:t>
            </w:r>
            <w:r w:rsidR="00E47E70">
              <w:t xml:space="preserve">     </w:t>
            </w:r>
            <w:r>
              <w:t xml:space="preserve">Lietuvos Respublikos vietos savivaldos įstatymas, </w:t>
            </w:r>
            <w:r>
              <w:rPr>
                <w:bCs/>
              </w:rPr>
              <w:t>Anykščių rajono savivaldybės tarybos</w:t>
            </w:r>
            <w:r w:rsidR="00634181">
              <w:rPr>
                <w:bCs/>
              </w:rPr>
              <w:t xml:space="preserve"> veiklos</w:t>
            </w:r>
            <w:r>
              <w:rPr>
                <w:bCs/>
              </w:rPr>
              <w:t xml:space="preserve"> reglamentas.</w:t>
            </w:r>
          </w:p>
        </w:tc>
      </w:tr>
      <w:tr w:rsidR="00D7161B" w:rsidTr="00D7161B">
        <w:trPr>
          <w:trHeight w:val="342"/>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 xml:space="preserve"> 3. Ekonominis-socialinis pagrindimas</w:t>
            </w:r>
            <w:r w:rsidR="0041625B">
              <w:rPr>
                <w:b/>
              </w:rPr>
              <w:t>:</w:t>
            </w:r>
          </w:p>
        </w:tc>
      </w:tr>
      <w:tr w:rsidR="00D7161B" w:rsidTr="00D7161B">
        <w:trPr>
          <w:trHeight w:val="295"/>
        </w:trPr>
        <w:tc>
          <w:tcPr>
            <w:tcW w:w="9726" w:type="dxa"/>
            <w:hideMark/>
          </w:tcPr>
          <w:p w:rsidR="00D7161B" w:rsidRDefault="00D7161B" w:rsidP="00E47E70">
            <w:pPr>
              <w:widowControl w:val="0"/>
              <w:autoSpaceDE w:val="0"/>
              <w:autoSpaceDN w:val="0"/>
              <w:adjustRightInd w:val="0"/>
              <w:jc w:val="both"/>
              <w:rPr>
                <w:rFonts w:eastAsia="Times New Roman"/>
                <w:lang w:eastAsia="lt-LT"/>
              </w:rPr>
            </w:pPr>
            <w:r>
              <w:t xml:space="preserve">    </w:t>
            </w:r>
            <w:r w:rsidR="00E47E70">
              <w:t xml:space="preserve">    </w:t>
            </w:r>
            <w:r>
              <w:t xml:space="preserve">  Nėra.</w:t>
            </w:r>
          </w:p>
        </w:tc>
      </w:tr>
      <w:tr w:rsidR="00D7161B" w:rsidTr="00D7161B">
        <w:trPr>
          <w:trHeight w:val="587"/>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 xml:space="preserve"> 4. Galimos teigiamos ir neigiamos pasekmės, pasiūlymai, kokių teisėtų priemonių reikėtų imtis, siekiant išvengti neigiamų pasekmių</w:t>
            </w:r>
            <w:r w:rsidR="0041625B">
              <w:rPr>
                <w:b/>
              </w:rPr>
              <w:t>:</w:t>
            </w:r>
          </w:p>
        </w:tc>
      </w:tr>
      <w:tr w:rsidR="00D7161B" w:rsidTr="00D7161B">
        <w:trPr>
          <w:trHeight w:val="407"/>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 xml:space="preserve"> Nėra.</w:t>
            </w:r>
          </w:p>
        </w:tc>
      </w:tr>
      <w:tr w:rsidR="00D7161B" w:rsidTr="00D7161B">
        <w:trPr>
          <w:trHeight w:val="285"/>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 xml:space="preserve"> 5. Priemonės </w:t>
            </w:r>
            <w:r w:rsidR="0041625B" w:rsidRPr="006D2B1A">
              <w:rPr>
                <w:b/>
              </w:rPr>
              <w:t>įgyvendinti sprendimo projektą:</w:t>
            </w:r>
          </w:p>
        </w:tc>
      </w:tr>
      <w:tr w:rsidR="00D7161B" w:rsidTr="00D7161B">
        <w:trPr>
          <w:trHeight w:val="403"/>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Teigiamas Savivaldybės tarybos sprendimas.</w:t>
            </w:r>
          </w:p>
        </w:tc>
      </w:tr>
      <w:tr w:rsidR="00D7161B" w:rsidTr="00D7161B">
        <w:trPr>
          <w:trHeight w:val="587"/>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 xml:space="preserve"> 6. Lėšų poreikis ir finansavimo šaltiniai (esant galimybei, nurodomos preliminarios sumos, išlaidų sąmatos, skaičiavimai</w:t>
            </w:r>
            <w:r w:rsidR="00707311">
              <w:rPr>
                <w:b/>
              </w:rPr>
              <w:t>):</w:t>
            </w:r>
          </w:p>
        </w:tc>
      </w:tr>
      <w:tr w:rsidR="00D7161B" w:rsidTr="00D7161B">
        <w:trPr>
          <w:trHeight w:val="412"/>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 xml:space="preserve">   Nėra.</w:t>
            </w:r>
          </w:p>
        </w:tc>
      </w:tr>
      <w:tr w:rsidR="00D7161B" w:rsidTr="00D7161B">
        <w:trPr>
          <w:trHeight w:val="285"/>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 xml:space="preserve"> 7. Specialistų vertinimai ir išvados</w:t>
            </w:r>
            <w:r w:rsidR="00707311">
              <w:rPr>
                <w:b/>
              </w:rPr>
              <w:t>:</w:t>
            </w:r>
          </w:p>
        </w:tc>
      </w:tr>
      <w:tr w:rsidR="00D7161B" w:rsidTr="00D7161B">
        <w:trPr>
          <w:trHeight w:val="302"/>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 xml:space="preserve"> Nėra.</w:t>
            </w:r>
          </w:p>
        </w:tc>
      </w:tr>
      <w:tr w:rsidR="00D7161B" w:rsidTr="00D7161B">
        <w:trPr>
          <w:trHeight w:val="933"/>
        </w:trPr>
        <w:tc>
          <w:tcPr>
            <w:tcW w:w="9726" w:type="dxa"/>
            <w:hideMark/>
          </w:tcPr>
          <w:p w:rsidR="00D7161B" w:rsidRDefault="00D7161B" w:rsidP="00E47E70">
            <w:pPr>
              <w:rPr>
                <w:rFonts w:eastAsia="Times New Roman"/>
                <w:b/>
                <w:lang w:eastAsia="lt-LT"/>
              </w:rPr>
            </w:pPr>
            <w:r>
              <w:rPr>
                <w:b/>
              </w:rPr>
              <w:t xml:space="preserve"> 8. Informacija apie atliktą antikorupcinį vertinimą</w:t>
            </w:r>
            <w:r w:rsidR="00707311">
              <w:rPr>
                <w:b/>
              </w:rPr>
              <w:t>:</w:t>
            </w:r>
          </w:p>
          <w:p w:rsidR="00D7161B" w:rsidRDefault="00D7161B" w:rsidP="00E47E70">
            <w:r>
              <w:t xml:space="preserve">       </w:t>
            </w:r>
            <w:r w:rsidR="00E47E70">
              <w:t xml:space="preserve">  </w:t>
            </w:r>
            <w:r>
              <w:t>N</w:t>
            </w:r>
            <w:r w:rsidR="00707311">
              <w:t>eatliekamas</w:t>
            </w:r>
            <w:r>
              <w:t>.</w:t>
            </w:r>
          </w:p>
          <w:p w:rsidR="00D7161B" w:rsidRDefault="00D7161B" w:rsidP="00E47E70">
            <w:pPr>
              <w:widowControl w:val="0"/>
              <w:autoSpaceDE w:val="0"/>
              <w:autoSpaceDN w:val="0"/>
              <w:adjustRightInd w:val="0"/>
              <w:rPr>
                <w:rFonts w:eastAsia="Times New Roman"/>
                <w:lang w:eastAsia="lt-LT"/>
              </w:rPr>
            </w:pPr>
            <w:r>
              <w:rPr>
                <w:b/>
              </w:rPr>
              <w:t xml:space="preserve"> 9. Informacija apie teisinio reguliavimo poveikio vertinimą</w:t>
            </w:r>
            <w:r w:rsidR="00707311">
              <w:rPr>
                <w:b/>
              </w:rPr>
              <w:t>:</w:t>
            </w:r>
          </w:p>
        </w:tc>
      </w:tr>
      <w:tr w:rsidR="00D7161B" w:rsidTr="00E47E70">
        <w:trPr>
          <w:trHeight w:val="827"/>
        </w:trPr>
        <w:tc>
          <w:tcPr>
            <w:tcW w:w="9726" w:type="dxa"/>
          </w:tcPr>
          <w:p w:rsidR="00D7161B" w:rsidRDefault="00D7161B" w:rsidP="00E47E70">
            <w:pPr>
              <w:rPr>
                <w:rFonts w:eastAsia="Times New Roman"/>
                <w:lang w:eastAsia="lt-LT"/>
              </w:rPr>
            </w:pPr>
            <w:r>
              <w:t xml:space="preserve">       </w:t>
            </w:r>
            <w:r w:rsidR="00E47E70">
              <w:t xml:space="preserve">  </w:t>
            </w:r>
            <w:r>
              <w:t>N</w:t>
            </w:r>
            <w:r w:rsidR="00707311">
              <w:t>evertinamas.</w:t>
            </w:r>
          </w:p>
          <w:p w:rsidR="00D7161B" w:rsidRDefault="00D7161B" w:rsidP="00E47E70">
            <w:pPr>
              <w:rPr>
                <w:b/>
              </w:rPr>
            </w:pPr>
            <w:r>
              <w:rPr>
                <w:b/>
              </w:rPr>
              <w:t>10. Informacija apie administracinės naštos mažinimo vertinimą</w:t>
            </w:r>
            <w:r w:rsidR="00707311" w:rsidRPr="006D2B1A">
              <w:rPr>
                <w:rStyle w:val="ng-binding"/>
                <w:b/>
              </w:rPr>
              <w:t xml:space="preserve">: </w:t>
            </w:r>
          </w:p>
          <w:p w:rsidR="00D7161B" w:rsidRDefault="00D7161B" w:rsidP="00E47E70">
            <w:pPr>
              <w:rPr>
                <w:rFonts w:eastAsia="Times New Roman"/>
                <w:lang w:eastAsia="lt-LT"/>
              </w:rPr>
            </w:pPr>
            <w:r>
              <w:t xml:space="preserve">       </w:t>
            </w:r>
            <w:r w:rsidR="00E47E70">
              <w:t xml:space="preserve"> </w:t>
            </w:r>
            <w:r>
              <w:t>N</w:t>
            </w:r>
            <w:r w:rsidR="00707311" w:rsidRPr="006D2B1A">
              <w:rPr>
                <w:rStyle w:val="ng-binding"/>
              </w:rPr>
              <w:t>evertinamas</w:t>
            </w:r>
            <w:r>
              <w:t>.</w:t>
            </w:r>
          </w:p>
        </w:tc>
      </w:tr>
      <w:tr w:rsidR="00D7161B" w:rsidTr="00D7161B">
        <w:trPr>
          <w:trHeight w:val="302"/>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11. Kiti paaiškinimai</w:t>
            </w:r>
            <w:r w:rsidR="00707311">
              <w:rPr>
                <w:b/>
              </w:rPr>
              <w:t>:</w:t>
            </w:r>
          </w:p>
        </w:tc>
      </w:tr>
      <w:tr w:rsidR="00D7161B" w:rsidTr="00D7161B">
        <w:trPr>
          <w:trHeight w:val="422"/>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Nėra.</w:t>
            </w:r>
          </w:p>
        </w:tc>
      </w:tr>
      <w:tr w:rsidR="00D7161B" w:rsidTr="00D7161B">
        <w:trPr>
          <w:trHeight w:val="302"/>
        </w:trPr>
        <w:tc>
          <w:tcPr>
            <w:tcW w:w="9726" w:type="dxa"/>
            <w:hideMark/>
          </w:tcPr>
          <w:p w:rsidR="00D7161B" w:rsidRDefault="00D7161B" w:rsidP="00E47E70">
            <w:pPr>
              <w:widowControl w:val="0"/>
              <w:autoSpaceDE w:val="0"/>
              <w:autoSpaceDN w:val="0"/>
              <w:adjustRightInd w:val="0"/>
              <w:rPr>
                <w:rFonts w:eastAsia="Times New Roman"/>
                <w:b/>
                <w:lang w:eastAsia="lt-LT"/>
              </w:rPr>
            </w:pPr>
            <w:r>
              <w:rPr>
                <w:b/>
              </w:rPr>
              <w:t>12. Sprendimo vykdytojai, įgyvendinimo (vykdymo) terminai</w:t>
            </w:r>
            <w:r w:rsidR="00707311">
              <w:rPr>
                <w:b/>
              </w:rPr>
              <w:t>:</w:t>
            </w:r>
          </w:p>
        </w:tc>
      </w:tr>
      <w:tr w:rsidR="00D7161B" w:rsidTr="00D7161B">
        <w:trPr>
          <w:trHeight w:val="392"/>
        </w:trPr>
        <w:tc>
          <w:tcPr>
            <w:tcW w:w="9726" w:type="dxa"/>
            <w:hideMark/>
          </w:tcPr>
          <w:p w:rsidR="00D7161B" w:rsidRDefault="00D7161B" w:rsidP="00E47E70">
            <w:pPr>
              <w:widowControl w:val="0"/>
              <w:autoSpaceDE w:val="0"/>
              <w:autoSpaceDN w:val="0"/>
              <w:adjustRightInd w:val="0"/>
              <w:rPr>
                <w:rFonts w:eastAsia="Times New Roman"/>
                <w:lang w:eastAsia="lt-LT"/>
              </w:rPr>
            </w:pPr>
            <w:r>
              <w:t xml:space="preserve">       </w:t>
            </w:r>
            <w:r w:rsidR="00E47E70">
              <w:t xml:space="preserve"> </w:t>
            </w:r>
            <w:r>
              <w:t>Vykdytojai – Anykščių rajono savivaldybės taryba</w:t>
            </w:r>
            <w:r w:rsidR="00EA46F8">
              <w:t xml:space="preserve"> - pritarti/nepritarti veiklos ataskaitai</w:t>
            </w:r>
            <w:r>
              <w:t>. Vykdymo terminas –  iki balandžio 30 d.</w:t>
            </w:r>
          </w:p>
        </w:tc>
      </w:tr>
      <w:tr w:rsidR="00D7161B" w:rsidTr="00D7161B">
        <w:trPr>
          <w:trHeight w:val="285"/>
        </w:trPr>
        <w:tc>
          <w:tcPr>
            <w:tcW w:w="9726" w:type="dxa"/>
            <w:hideMark/>
          </w:tcPr>
          <w:p w:rsidR="00707311" w:rsidRPr="006D2B1A" w:rsidRDefault="00D7161B" w:rsidP="00955EC8">
            <w:pPr>
              <w:spacing w:line="276" w:lineRule="auto"/>
              <w:jc w:val="both"/>
              <w:rPr>
                <w:b/>
              </w:rPr>
            </w:pPr>
            <w:r>
              <w:rPr>
                <w:b/>
              </w:rPr>
              <w:t xml:space="preserve"> 13. </w:t>
            </w:r>
            <w:r w:rsidR="00707311" w:rsidRPr="006D2B1A">
              <w:rPr>
                <w:b/>
              </w:rPr>
              <w:t>Projekto iniciatorius, rengėjas ir/ar pranešėjas:</w:t>
            </w:r>
          </w:p>
          <w:p w:rsidR="00E47E70" w:rsidRDefault="00707311" w:rsidP="00955EC8">
            <w:pPr>
              <w:widowControl w:val="0"/>
              <w:autoSpaceDE w:val="0"/>
              <w:autoSpaceDN w:val="0"/>
              <w:adjustRightInd w:val="0"/>
              <w:spacing w:line="276" w:lineRule="auto"/>
              <w:rPr>
                <w:b/>
              </w:rPr>
            </w:pPr>
            <w:r w:rsidRPr="006D2B1A">
              <w:rPr>
                <w:b/>
              </w:rPr>
              <w:t xml:space="preserve">      </w:t>
            </w:r>
            <w:r w:rsidR="00E47E70">
              <w:rPr>
                <w:b/>
              </w:rPr>
              <w:t xml:space="preserve"> </w:t>
            </w:r>
            <w:r w:rsidRPr="006D2B1A">
              <w:rPr>
                <w:b/>
              </w:rPr>
              <w:t xml:space="preserve"> </w:t>
            </w:r>
            <w:r w:rsidRPr="006D2B1A">
              <w:t xml:space="preserve">Iniciatorius – </w:t>
            </w:r>
            <w:r w:rsidR="00E47E70">
              <w:t xml:space="preserve">Anykščių </w:t>
            </w:r>
            <w:r w:rsidR="007004DD">
              <w:t>švietimo pagalbos tarnyba</w:t>
            </w:r>
            <w:r w:rsidR="00E47E70">
              <w:t xml:space="preserve">, </w:t>
            </w:r>
            <w:r w:rsidRPr="006D2B1A">
              <w:t>Švietimo skyrius</w:t>
            </w:r>
            <w:r w:rsidRPr="006D2B1A">
              <w:rPr>
                <w:b/>
              </w:rPr>
              <w:t>.</w:t>
            </w:r>
          </w:p>
          <w:p w:rsidR="00D7161B" w:rsidRDefault="00E47E70" w:rsidP="00955EC8">
            <w:pPr>
              <w:widowControl w:val="0"/>
              <w:autoSpaceDE w:val="0"/>
              <w:autoSpaceDN w:val="0"/>
              <w:adjustRightInd w:val="0"/>
              <w:spacing w:line="276" w:lineRule="auto"/>
              <w:rPr>
                <w:rFonts w:eastAsia="Times New Roman"/>
                <w:b/>
                <w:lang w:eastAsia="lt-LT"/>
              </w:rPr>
            </w:pPr>
            <w:r>
              <w:t xml:space="preserve">        </w:t>
            </w:r>
            <w:r w:rsidR="00707311" w:rsidRPr="006D2B1A">
              <w:t xml:space="preserve">Pranešėja – Jurgita Banienė, Švietimo skyriaus vedėja, rengėja – </w:t>
            </w:r>
            <w:r w:rsidR="007004DD">
              <w:t>Nijolė Pranckevičienė</w:t>
            </w:r>
            <w:r w:rsidR="00707311" w:rsidRPr="006D2B1A">
              <w:t>, Švietimo skyriaus vyriausioji specialistė.</w:t>
            </w:r>
          </w:p>
        </w:tc>
      </w:tr>
      <w:tr w:rsidR="00D7161B" w:rsidTr="00E47E70">
        <w:trPr>
          <w:trHeight w:val="377"/>
        </w:trPr>
        <w:tc>
          <w:tcPr>
            <w:tcW w:w="9726" w:type="dxa"/>
          </w:tcPr>
          <w:p w:rsidR="00D7161B" w:rsidRDefault="00D7161B" w:rsidP="00955EC8">
            <w:pPr>
              <w:widowControl w:val="0"/>
              <w:autoSpaceDE w:val="0"/>
              <w:autoSpaceDN w:val="0"/>
              <w:adjustRightInd w:val="0"/>
              <w:spacing w:line="276" w:lineRule="auto"/>
              <w:rPr>
                <w:rFonts w:eastAsia="Times New Roman"/>
                <w:lang w:eastAsia="lt-LT"/>
              </w:rPr>
            </w:pPr>
          </w:p>
        </w:tc>
      </w:tr>
      <w:tr w:rsidR="00D7161B" w:rsidTr="00E47E70">
        <w:trPr>
          <w:trHeight w:val="302"/>
        </w:trPr>
        <w:tc>
          <w:tcPr>
            <w:tcW w:w="9726" w:type="dxa"/>
          </w:tcPr>
          <w:p w:rsidR="00D7161B" w:rsidRDefault="00D7161B" w:rsidP="00E47E70">
            <w:pPr>
              <w:widowControl w:val="0"/>
              <w:autoSpaceDE w:val="0"/>
              <w:autoSpaceDN w:val="0"/>
              <w:adjustRightInd w:val="0"/>
              <w:rPr>
                <w:rFonts w:eastAsia="Times New Roman"/>
                <w:lang w:eastAsia="lt-LT"/>
              </w:rPr>
            </w:pPr>
          </w:p>
        </w:tc>
      </w:tr>
    </w:tbl>
    <w:p w:rsidR="00F82820" w:rsidRDefault="007D65BC" w:rsidP="00E47E70">
      <w:pPr>
        <w:spacing w:line="360" w:lineRule="auto"/>
        <w:jc w:val="center"/>
        <w:rPr>
          <w:lang w:val="en-AU"/>
        </w:rPr>
      </w:pPr>
      <w:r w:rsidRPr="007D65BC">
        <w:rPr>
          <w:lang w:val="en-AU"/>
        </w:rPr>
        <w:t xml:space="preserve">                                                                </w:t>
      </w:r>
      <w:r>
        <w:rPr>
          <w:lang w:val="en-AU"/>
        </w:rPr>
        <w:t xml:space="preserve">          </w:t>
      </w:r>
    </w:p>
    <w:sectPr w:rsidR="00F82820" w:rsidSect="004E1943">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C12"/>
    <w:multiLevelType w:val="hybridMultilevel"/>
    <w:tmpl w:val="5882C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20E33"/>
    <w:multiLevelType w:val="hybridMultilevel"/>
    <w:tmpl w:val="B3C62CF2"/>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9477B4"/>
    <w:multiLevelType w:val="hybridMultilevel"/>
    <w:tmpl w:val="E97018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E3217C"/>
    <w:multiLevelType w:val="hybridMultilevel"/>
    <w:tmpl w:val="88B4CD66"/>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A1F5034"/>
    <w:multiLevelType w:val="hybridMultilevel"/>
    <w:tmpl w:val="A902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01F00"/>
    <w:multiLevelType w:val="hybridMultilevel"/>
    <w:tmpl w:val="F7CE542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641060"/>
    <w:multiLevelType w:val="hybridMultilevel"/>
    <w:tmpl w:val="DC5085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6A24FE6"/>
    <w:multiLevelType w:val="hybridMultilevel"/>
    <w:tmpl w:val="DE3A054C"/>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C2C76"/>
    <w:multiLevelType w:val="hybridMultilevel"/>
    <w:tmpl w:val="C088B82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76671738"/>
    <w:multiLevelType w:val="hybridMultilevel"/>
    <w:tmpl w:val="911ED302"/>
    <w:lvl w:ilvl="0" w:tplc="0427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num>
  <w:num w:numId="2">
    <w:abstractNumId w:val="3"/>
  </w:num>
  <w:num w:numId="3">
    <w:abstractNumId w:val="7"/>
  </w:num>
  <w:num w:numId="4">
    <w:abstractNumId w:val="5"/>
  </w:num>
  <w:num w:numId="5">
    <w:abstractNumId w:val="6"/>
  </w:num>
  <w:num w:numId="6">
    <w:abstractNumId w:val="4"/>
  </w:num>
  <w:num w:numId="7">
    <w:abstractNumId w:val="8"/>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AA9"/>
    <w:rsid w:val="000202EF"/>
    <w:rsid w:val="0003465C"/>
    <w:rsid w:val="00054326"/>
    <w:rsid w:val="00055A6A"/>
    <w:rsid w:val="00087090"/>
    <w:rsid w:val="000925C6"/>
    <w:rsid w:val="000A491F"/>
    <w:rsid w:val="000B1558"/>
    <w:rsid w:val="000B258A"/>
    <w:rsid w:val="000F6D29"/>
    <w:rsid w:val="0014767F"/>
    <w:rsid w:val="00160B51"/>
    <w:rsid w:val="001831B0"/>
    <w:rsid w:val="00194B40"/>
    <w:rsid w:val="001C4094"/>
    <w:rsid w:val="001D6AB9"/>
    <w:rsid w:val="001E4B43"/>
    <w:rsid w:val="00217067"/>
    <w:rsid w:val="00236FE2"/>
    <w:rsid w:val="002773BD"/>
    <w:rsid w:val="002B63A7"/>
    <w:rsid w:val="002C3D10"/>
    <w:rsid w:val="002C5236"/>
    <w:rsid w:val="002D5F64"/>
    <w:rsid w:val="00301CEB"/>
    <w:rsid w:val="003662A2"/>
    <w:rsid w:val="00373C60"/>
    <w:rsid w:val="003838BA"/>
    <w:rsid w:val="0038786C"/>
    <w:rsid w:val="003A1B32"/>
    <w:rsid w:val="003A658B"/>
    <w:rsid w:val="003D1A08"/>
    <w:rsid w:val="003D20DD"/>
    <w:rsid w:val="003D5AA9"/>
    <w:rsid w:val="00410CD0"/>
    <w:rsid w:val="0041625B"/>
    <w:rsid w:val="004326C1"/>
    <w:rsid w:val="00437841"/>
    <w:rsid w:val="004542CF"/>
    <w:rsid w:val="00455DEF"/>
    <w:rsid w:val="004621F9"/>
    <w:rsid w:val="00463CD6"/>
    <w:rsid w:val="004A43B9"/>
    <w:rsid w:val="004B20B8"/>
    <w:rsid w:val="004C5BFE"/>
    <w:rsid w:val="004C777A"/>
    <w:rsid w:val="004D6224"/>
    <w:rsid w:val="004E1943"/>
    <w:rsid w:val="004F6B8F"/>
    <w:rsid w:val="00507C4E"/>
    <w:rsid w:val="00535057"/>
    <w:rsid w:val="00546B7C"/>
    <w:rsid w:val="00550FFA"/>
    <w:rsid w:val="00551C84"/>
    <w:rsid w:val="0057697A"/>
    <w:rsid w:val="005F2D7E"/>
    <w:rsid w:val="005F5A78"/>
    <w:rsid w:val="00604AA3"/>
    <w:rsid w:val="006066AB"/>
    <w:rsid w:val="00626B52"/>
    <w:rsid w:val="00630B1F"/>
    <w:rsid w:val="00634181"/>
    <w:rsid w:val="0064458E"/>
    <w:rsid w:val="006703B8"/>
    <w:rsid w:val="00673A68"/>
    <w:rsid w:val="006B0A1F"/>
    <w:rsid w:val="006B1E28"/>
    <w:rsid w:val="006F59E2"/>
    <w:rsid w:val="007004DD"/>
    <w:rsid w:val="00707311"/>
    <w:rsid w:val="0070777C"/>
    <w:rsid w:val="007139F2"/>
    <w:rsid w:val="00713AA2"/>
    <w:rsid w:val="00717787"/>
    <w:rsid w:val="00720191"/>
    <w:rsid w:val="00746EAE"/>
    <w:rsid w:val="00772E15"/>
    <w:rsid w:val="00786CE9"/>
    <w:rsid w:val="007A09D7"/>
    <w:rsid w:val="007B5A58"/>
    <w:rsid w:val="007C69E7"/>
    <w:rsid w:val="007D63C9"/>
    <w:rsid w:val="007D65BC"/>
    <w:rsid w:val="007D68C1"/>
    <w:rsid w:val="007D7865"/>
    <w:rsid w:val="007F2CB7"/>
    <w:rsid w:val="007F7A88"/>
    <w:rsid w:val="008001C6"/>
    <w:rsid w:val="00804A71"/>
    <w:rsid w:val="008063EF"/>
    <w:rsid w:val="00833532"/>
    <w:rsid w:val="00837B0C"/>
    <w:rsid w:val="00856E80"/>
    <w:rsid w:val="00857B26"/>
    <w:rsid w:val="008A13A3"/>
    <w:rsid w:val="008A3A48"/>
    <w:rsid w:val="008F21A4"/>
    <w:rsid w:val="00907F6C"/>
    <w:rsid w:val="00913825"/>
    <w:rsid w:val="009414AE"/>
    <w:rsid w:val="00955EC8"/>
    <w:rsid w:val="009722A8"/>
    <w:rsid w:val="00972ADE"/>
    <w:rsid w:val="00973666"/>
    <w:rsid w:val="009A495D"/>
    <w:rsid w:val="009A6B16"/>
    <w:rsid w:val="009D77DA"/>
    <w:rsid w:val="009F0942"/>
    <w:rsid w:val="009F1C29"/>
    <w:rsid w:val="00A45A2D"/>
    <w:rsid w:val="00A50A2E"/>
    <w:rsid w:val="00A552DD"/>
    <w:rsid w:val="00A55A55"/>
    <w:rsid w:val="00A83D2D"/>
    <w:rsid w:val="00A93C1B"/>
    <w:rsid w:val="00A96140"/>
    <w:rsid w:val="00AB28CC"/>
    <w:rsid w:val="00AB3642"/>
    <w:rsid w:val="00AB62EA"/>
    <w:rsid w:val="00AD3BEE"/>
    <w:rsid w:val="00AE11FB"/>
    <w:rsid w:val="00AE72FF"/>
    <w:rsid w:val="00AF48C9"/>
    <w:rsid w:val="00B01B55"/>
    <w:rsid w:val="00B06BFE"/>
    <w:rsid w:val="00B147F3"/>
    <w:rsid w:val="00B40C38"/>
    <w:rsid w:val="00B42842"/>
    <w:rsid w:val="00B72008"/>
    <w:rsid w:val="00B74A7C"/>
    <w:rsid w:val="00B8095F"/>
    <w:rsid w:val="00B94B6B"/>
    <w:rsid w:val="00BD142B"/>
    <w:rsid w:val="00C14C88"/>
    <w:rsid w:val="00C151AD"/>
    <w:rsid w:val="00C27CE6"/>
    <w:rsid w:val="00C36F76"/>
    <w:rsid w:val="00C37502"/>
    <w:rsid w:val="00C3798F"/>
    <w:rsid w:val="00C438F1"/>
    <w:rsid w:val="00C8603D"/>
    <w:rsid w:val="00CA5B2F"/>
    <w:rsid w:val="00CE0491"/>
    <w:rsid w:val="00CE3C10"/>
    <w:rsid w:val="00CE6C82"/>
    <w:rsid w:val="00D12FA9"/>
    <w:rsid w:val="00D44EA9"/>
    <w:rsid w:val="00D633BF"/>
    <w:rsid w:val="00D7161B"/>
    <w:rsid w:val="00DA58D5"/>
    <w:rsid w:val="00DC68E7"/>
    <w:rsid w:val="00DC69A4"/>
    <w:rsid w:val="00DD4452"/>
    <w:rsid w:val="00DF6F4C"/>
    <w:rsid w:val="00E0523A"/>
    <w:rsid w:val="00E47E70"/>
    <w:rsid w:val="00E50986"/>
    <w:rsid w:val="00E53A08"/>
    <w:rsid w:val="00E67014"/>
    <w:rsid w:val="00E76069"/>
    <w:rsid w:val="00E81F3C"/>
    <w:rsid w:val="00EA46F8"/>
    <w:rsid w:val="00EB6A70"/>
    <w:rsid w:val="00EE0B5B"/>
    <w:rsid w:val="00EF3B61"/>
    <w:rsid w:val="00F319C7"/>
    <w:rsid w:val="00F54A7A"/>
    <w:rsid w:val="00F752B2"/>
    <w:rsid w:val="00F82820"/>
    <w:rsid w:val="00FA1D52"/>
    <w:rsid w:val="00FB5459"/>
    <w:rsid w:val="00FB7E5F"/>
    <w:rsid w:val="00FE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3344A8-EA71-451E-9683-0BC19DCF4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65C"/>
    <w:pPr>
      <w:spacing w:after="0" w:line="240" w:lineRule="auto"/>
    </w:pPr>
    <w:rPr>
      <w:rFonts w:ascii="Times New Roman" w:eastAsia="Calibri"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3465C"/>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rsid w:val="0003465C"/>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03465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465C"/>
    <w:rPr>
      <w:rFonts w:ascii="Tahoma" w:eastAsia="Calibri" w:hAnsi="Tahoma" w:cs="Tahoma"/>
      <w:sz w:val="16"/>
      <w:szCs w:val="16"/>
      <w:lang w:val="lt-LT"/>
    </w:rPr>
  </w:style>
  <w:style w:type="paragraph" w:customStyle="1" w:styleId="ListParagraph1">
    <w:name w:val="List Paragraph1"/>
    <w:basedOn w:val="prastasis"/>
    <w:qFormat/>
    <w:rsid w:val="00AB28CC"/>
    <w:pPr>
      <w:spacing w:after="200" w:line="276" w:lineRule="auto"/>
      <w:ind w:left="720"/>
    </w:pPr>
    <w:rPr>
      <w:rFonts w:ascii="Calibri" w:hAnsi="Calibri"/>
      <w:sz w:val="22"/>
      <w:szCs w:val="22"/>
      <w:lang w:val="en-US"/>
    </w:rPr>
  </w:style>
  <w:style w:type="character" w:customStyle="1" w:styleId="ng-binding">
    <w:name w:val="ng-binding"/>
    <w:rsid w:val="004E1943"/>
  </w:style>
  <w:style w:type="character" w:customStyle="1" w:styleId="BetarpDiagrama">
    <w:name w:val="Be tarpų Diagrama"/>
    <w:link w:val="Betarp"/>
    <w:uiPriority w:val="1"/>
    <w:locked/>
    <w:rsid w:val="007D65BC"/>
  </w:style>
  <w:style w:type="paragraph" w:styleId="Betarp">
    <w:name w:val="No Spacing"/>
    <w:link w:val="BetarpDiagrama"/>
    <w:uiPriority w:val="1"/>
    <w:qFormat/>
    <w:rsid w:val="007D65BC"/>
    <w:pPr>
      <w:spacing w:after="0" w:line="240" w:lineRule="auto"/>
    </w:pPr>
  </w:style>
  <w:style w:type="paragraph" w:styleId="Sraopastraipa">
    <w:name w:val="List Paragraph"/>
    <w:basedOn w:val="prastasis"/>
    <w:uiPriority w:val="34"/>
    <w:qFormat/>
    <w:rsid w:val="007D65BC"/>
    <w:pPr>
      <w:spacing w:after="160" w:line="252" w:lineRule="auto"/>
      <w:ind w:left="720"/>
      <w:contextualSpacing/>
    </w:pPr>
    <w:rPr>
      <w:rFonts w:ascii="Calibri" w:hAnsi="Calibri"/>
      <w:sz w:val="22"/>
      <w:szCs w:val="22"/>
    </w:rPr>
  </w:style>
  <w:style w:type="table" w:styleId="Lentelstinklelis">
    <w:name w:val="Table Grid"/>
    <w:basedOn w:val="prastojilentel"/>
    <w:uiPriority w:val="39"/>
    <w:rsid w:val="007D65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semiHidden/>
    <w:unhideWhenUsed/>
    <w:rsid w:val="00955EC8"/>
    <w:rPr>
      <w:color w:val="0563C1"/>
      <w:u w:val="single"/>
    </w:rPr>
  </w:style>
  <w:style w:type="character" w:styleId="Grietas">
    <w:name w:val="Strong"/>
    <w:uiPriority w:val="22"/>
    <w:qFormat/>
    <w:rsid w:val="00955EC8"/>
    <w:rPr>
      <w:b/>
      <w:bCs/>
      <w:color w:val="70AD47"/>
    </w:rPr>
  </w:style>
  <w:style w:type="paragraph" w:customStyle="1" w:styleId="Sraopastraipa1">
    <w:name w:val="Sąrašo pastraipa1"/>
    <w:basedOn w:val="prastasis"/>
    <w:rsid w:val="00955EC8"/>
    <w:pPr>
      <w:spacing w:after="200" w:line="276" w:lineRule="auto"/>
      <w:ind w:left="720"/>
      <w:contextualSpacing/>
      <w:jc w:val="both"/>
    </w:pPr>
    <w:rPr>
      <w:rFonts w:ascii="Calibri" w:hAnsi="Calibri"/>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8483">
      <w:bodyDiv w:val="1"/>
      <w:marLeft w:val="0"/>
      <w:marRight w:val="0"/>
      <w:marTop w:val="0"/>
      <w:marBottom w:val="0"/>
      <w:divBdr>
        <w:top w:val="none" w:sz="0" w:space="0" w:color="auto"/>
        <w:left w:val="none" w:sz="0" w:space="0" w:color="auto"/>
        <w:bottom w:val="none" w:sz="0" w:space="0" w:color="auto"/>
        <w:right w:val="none" w:sz="0" w:space="0" w:color="auto"/>
      </w:divBdr>
    </w:div>
    <w:div w:id="418722121">
      <w:bodyDiv w:val="1"/>
      <w:marLeft w:val="0"/>
      <w:marRight w:val="0"/>
      <w:marTop w:val="0"/>
      <w:marBottom w:val="0"/>
      <w:divBdr>
        <w:top w:val="none" w:sz="0" w:space="0" w:color="auto"/>
        <w:left w:val="none" w:sz="0" w:space="0" w:color="auto"/>
        <w:bottom w:val="none" w:sz="0" w:space="0" w:color="auto"/>
        <w:right w:val="none" w:sz="0" w:space="0" w:color="auto"/>
      </w:divBdr>
    </w:div>
    <w:div w:id="1429160305">
      <w:bodyDiv w:val="1"/>
      <w:marLeft w:val="0"/>
      <w:marRight w:val="0"/>
      <w:marTop w:val="0"/>
      <w:marBottom w:val="0"/>
      <w:divBdr>
        <w:top w:val="none" w:sz="0" w:space="0" w:color="auto"/>
        <w:left w:val="none" w:sz="0" w:space="0" w:color="auto"/>
        <w:bottom w:val="none" w:sz="0" w:space="0" w:color="auto"/>
        <w:right w:val="none" w:sz="0" w:space="0" w:color="auto"/>
      </w:divBdr>
    </w:div>
    <w:div w:id="164118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s.anyksciai.lm.lt"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BF3E-5F2F-499D-AA93-728CDF928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13534</Words>
  <Characters>7715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2020-01-09T11:18:00Z</cp:lastPrinted>
  <dcterms:created xsi:type="dcterms:W3CDTF">2020-01-22T12:31:00Z</dcterms:created>
  <dcterms:modified xsi:type="dcterms:W3CDTF">2020-01-22T12:31:00Z</dcterms:modified>
</cp:coreProperties>
</file>